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5C" w:rsidRPr="00077E5C" w:rsidRDefault="00077E5C" w:rsidP="00263FE4">
      <w:pPr>
        <w:shd w:val="clear" w:color="auto" w:fill="FFFFFF"/>
        <w:jc w:val="both"/>
        <w:rPr>
          <w:rFonts w:eastAsia="Times New Roman" w:cs="Arial"/>
          <w:color w:val="000000"/>
          <w:sz w:val="16"/>
          <w:szCs w:val="16"/>
          <w:lang w:eastAsia="fr-FR"/>
        </w:rPr>
      </w:pPr>
      <w:r w:rsidRPr="00077E5C">
        <w:rPr>
          <w:rFonts w:eastAsia="Times New Roman" w:cs="Arial"/>
          <w:color w:val="000000"/>
          <w:sz w:val="16"/>
          <w:szCs w:val="16"/>
          <w:lang w:eastAsia="fr-FR"/>
        </w:rPr>
        <w:t xml:space="preserve">OPINION. Les entreprises du Vieux continent sont régulièrement </w:t>
      </w:r>
      <w:proofErr w:type="gramStart"/>
      <w:r w:rsidRPr="00077E5C">
        <w:rPr>
          <w:rFonts w:eastAsia="Times New Roman" w:cs="Arial"/>
          <w:color w:val="000000"/>
          <w:sz w:val="16"/>
          <w:szCs w:val="16"/>
          <w:lang w:eastAsia="fr-FR"/>
        </w:rPr>
        <w:t>mis</w:t>
      </w:r>
      <w:proofErr w:type="gramEnd"/>
      <w:r w:rsidRPr="00077E5C">
        <w:rPr>
          <w:rFonts w:eastAsia="Times New Roman" w:cs="Arial"/>
          <w:color w:val="000000"/>
          <w:sz w:val="16"/>
          <w:szCs w:val="16"/>
          <w:lang w:eastAsia="fr-FR"/>
        </w:rPr>
        <w:t xml:space="preserve"> à l'amende par la justice américaine, qui leur ponctionne des milliards au seul motif qu'elles effectuent, par exemple, des transactions en dollars. Il est urgent que l'Europe adopte des mesures protégeant ses intérêts, l'Oncle Sam ayant oublié qu'il existe un droit international. Par Ludovic </w:t>
      </w:r>
      <w:proofErr w:type="spellStart"/>
      <w:r w:rsidRPr="00077E5C">
        <w:rPr>
          <w:rFonts w:eastAsia="Times New Roman" w:cs="Arial"/>
          <w:color w:val="000000"/>
          <w:sz w:val="16"/>
          <w:szCs w:val="16"/>
          <w:lang w:eastAsia="fr-FR"/>
        </w:rPr>
        <w:t>Lassauce</w:t>
      </w:r>
      <w:proofErr w:type="spellEnd"/>
      <w:r w:rsidRPr="00077E5C">
        <w:rPr>
          <w:rFonts w:eastAsia="Times New Roman" w:cs="Arial"/>
          <w:color w:val="000000"/>
          <w:sz w:val="16"/>
          <w:szCs w:val="16"/>
          <w:lang w:eastAsia="fr-FR"/>
        </w:rPr>
        <w:t xml:space="preserve"> (*).</w:t>
      </w:r>
    </w:p>
    <w:p w:rsidR="00077E5C" w:rsidRPr="00077E5C" w:rsidRDefault="00077E5C" w:rsidP="00263FE4">
      <w:pPr>
        <w:shd w:val="clear" w:color="auto" w:fill="FFFFFF"/>
        <w:spacing w:line="182" w:lineRule="atLeast"/>
        <w:jc w:val="both"/>
        <w:rPr>
          <w:rFonts w:eastAsia="Times New Roman" w:cs="Arial"/>
          <w:color w:val="000000"/>
          <w:sz w:val="16"/>
          <w:szCs w:val="16"/>
          <w:lang w:eastAsia="fr-FR"/>
        </w:rPr>
      </w:pPr>
      <w:r w:rsidRPr="00077E5C">
        <w:rPr>
          <w:rFonts w:eastAsia="Times New Roman" w:cs="Arial"/>
          <w:color w:val="000000"/>
          <w:sz w:val="16"/>
          <w:szCs w:val="16"/>
          <w:lang w:eastAsia="fr-FR"/>
        </w:rPr>
        <w:t xml:space="preserve">Ludovic </w:t>
      </w:r>
      <w:proofErr w:type="spellStart"/>
      <w:r w:rsidRPr="00077E5C">
        <w:rPr>
          <w:rFonts w:eastAsia="Times New Roman" w:cs="Arial"/>
          <w:color w:val="000000"/>
          <w:sz w:val="16"/>
          <w:szCs w:val="16"/>
          <w:lang w:eastAsia="fr-FR"/>
        </w:rPr>
        <w:t>Lassauce</w:t>
      </w:r>
      <w:proofErr w:type="spellEnd"/>
    </w:p>
    <w:p w:rsidR="00077E5C" w:rsidRPr="00077E5C" w:rsidRDefault="00077E5C" w:rsidP="00263FE4">
      <w:pPr>
        <w:shd w:val="clear" w:color="auto" w:fill="FFFFFF"/>
        <w:jc w:val="both"/>
        <w:rPr>
          <w:rFonts w:eastAsia="Times New Roman" w:cs="Arial"/>
          <w:color w:val="000000"/>
          <w:sz w:val="16"/>
          <w:szCs w:val="16"/>
          <w:lang w:eastAsia="fr-FR"/>
        </w:rPr>
      </w:pPr>
      <w:r w:rsidRPr="00077E5C">
        <w:rPr>
          <w:rFonts w:eastAsia="Times New Roman" w:cs="Arial"/>
          <w:color w:val="000000"/>
          <w:sz w:val="16"/>
          <w:szCs w:val="16"/>
          <w:lang w:eastAsia="fr-FR"/>
        </w:rPr>
        <w:t xml:space="preserve">31 </w:t>
      </w:r>
      <w:proofErr w:type="spellStart"/>
      <w:r w:rsidRPr="00077E5C">
        <w:rPr>
          <w:rFonts w:eastAsia="Times New Roman" w:cs="Arial"/>
          <w:color w:val="000000"/>
          <w:sz w:val="16"/>
          <w:szCs w:val="16"/>
          <w:lang w:eastAsia="fr-FR"/>
        </w:rPr>
        <w:t>Oct</w:t>
      </w:r>
      <w:proofErr w:type="spellEnd"/>
      <w:r w:rsidRPr="00077E5C">
        <w:rPr>
          <w:rFonts w:eastAsia="Times New Roman" w:cs="Arial"/>
          <w:color w:val="000000"/>
          <w:sz w:val="16"/>
          <w:szCs w:val="16"/>
          <w:lang w:eastAsia="fr-FR"/>
        </w:rPr>
        <w:t xml:space="preserve"> 2019, 15:48</w:t>
      </w:r>
    </w:p>
    <w:p w:rsidR="00077E5C" w:rsidRPr="00077E5C" w:rsidRDefault="00077E5C" w:rsidP="00077E5C">
      <w:pPr>
        <w:shd w:val="clear" w:color="auto" w:fill="FFFFFF"/>
        <w:spacing w:line="230" w:lineRule="atLeast"/>
        <w:ind w:left="307"/>
        <w:jc w:val="center"/>
        <w:rPr>
          <w:rFonts w:eastAsia="Times New Roman" w:cs="Arial"/>
          <w:color w:val="000000"/>
          <w:sz w:val="12"/>
          <w:szCs w:val="12"/>
          <w:lang w:eastAsia="fr-FR"/>
        </w:rPr>
      </w:pPr>
      <w:r w:rsidRPr="00077E5C">
        <w:rPr>
          <w:rFonts w:eastAsia="Times New Roman" w:cs="Arial"/>
          <w:color w:val="000000"/>
          <w:sz w:val="12"/>
          <w:szCs w:val="12"/>
          <w:lang w:eastAsia="fr-FR"/>
        </w:rPr>
        <w:t>7 mn</w:t>
      </w:r>
    </w:p>
    <w:p w:rsidR="00077E5C" w:rsidRPr="00077E5C" w:rsidRDefault="00077E5C" w:rsidP="00077E5C">
      <w:pPr>
        <w:shd w:val="clear" w:color="auto" w:fill="FFFFFF"/>
        <w:rPr>
          <w:rFonts w:eastAsia="Times New Roman" w:cs="Arial"/>
          <w:color w:val="000000"/>
          <w:sz w:val="12"/>
          <w:szCs w:val="12"/>
          <w:lang w:eastAsia="fr-FR"/>
        </w:rPr>
      </w:pPr>
      <w:r w:rsidRPr="00077E5C">
        <w:rPr>
          <w:rFonts w:eastAsia="Times New Roman" w:cs="Arial"/>
          <w:noProof/>
          <w:color w:val="000000"/>
          <w:sz w:val="12"/>
          <w:szCs w:val="12"/>
          <w:lang w:eastAsia="fr-FR"/>
        </w:rPr>
        <w:drawing>
          <wp:inline distT="0" distB="0" distL="0" distR="0">
            <wp:extent cx="5828030" cy="2914015"/>
            <wp:effectExtent l="19050" t="0" r="1270" b="0"/>
            <wp:docPr id="1" name="Image 1" descr="https://static.latribune.fr/full_width/1295322/oncle-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latribune.fr/full_width/1295322/oncle-sam.jpg"/>
                    <pic:cNvPicPr>
                      <a:picLocks noChangeAspect="1" noChangeArrowheads="1"/>
                    </pic:cNvPicPr>
                  </pic:nvPicPr>
                  <pic:blipFill>
                    <a:blip r:embed="rId7" cstate="print"/>
                    <a:srcRect/>
                    <a:stretch>
                      <a:fillRect/>
                    </a:stretch>
                  </pic:blipFill>
                  <pic:spPr bwMode="auto">
                    <a:xfrm>
                      <a:off x="0" y="0"/>
                      <a:ext cx="5828030" cy="2914015"/>
                    </a:xfrm>
                    <a:prstGeom prst="rect">
                      <a:avLst/>
                    </a:prstGeom>
                    <a:noFill/>
                    <a:ln w="9525">
                      <a:noFill/>
                      <a:miter lim="800000"/>
                      <a:headEnd/>
                      <a:tailEnd/>
                    </a:ln>
                  </pic:spPr>
                </pic:pic>
              </a:graphicData>
            </a:graphic>
          </wp:inline>
        </w:drawing>
      </w:r>
      <w:r w:rsidRPr="00077E5C">
        <w:rPr>
          <w:rFonts w:eastAsia="Times New Roman" w:cs="Arial"/>
          <w:color w:val="000000"/>
          <w:sz w:val="12"/>
          <w:szCs w:val="12"/>
          <w:lang w:eastAsia="fr-FR"/>
        </w:rPr>
        <w:t>(Crédits : Reuters)</w:t>
      </w:r>
    </w:p>
    <w:p w:rsidR="00263FE4" w:rsidRDefault="00263FE4" w:rsidP="00263FE4">
      <w:pPr>
        <w:shd w:val="clear" w:color="auto" w:fill="FFFFFF"/>
        <w:spacing w:after="96"/>
        <w:jc w:val="both"/>
        <w:rPr>
          <w:rFonts w:eastAsia="Times New Roman" w:cs="Arial"/>
          <w:color w:val="000000"/>
          <w:sz w:val="20"/>
          <w:szCs w:val="20"/>
          <w:lang w:eastAsia="fr-FR"/>
        </w:rPr>
      </w:pPr>
    </w:p>
    <w:p w:rsidR="00077E5C" w:rsidRPr="00077E5C" w:rsidRDefault="00077E5C" w:rsidP="00263FE4">
      <w:pPr>
        <w:shd w:val="clear" w:color="auto" w:fill="FFFFFF"/>
        <w:jc w:val="both"/>
        <w:rPr>
          <w:rFonts w:eastAsia="Times New Roman" w:cs="Arial"/>
          <w:color w:val="333333"/>
          <w:spacing w:val="2"/>
          <w:sz w:val="20"/>
          <w:szCs w:val="20"/>
          <w:lang w:eastAsia="fr-FR"/>
        </w:rPr>
      </w:pPr>
      <w:r w:rsidRPr="00077E5C">
        <w:rPr>
          <w:rFonts w:eastAsia="Times New Roman" w:cs="Arial"/>
          <w:color w:val="000000"/>
          <w:sz w:val="20"/>
          <w:szCs w:val="20"/>
          <w:lang w:eastAsia="fr-FR"/>
        </w:rPr>
        <w:t xml:space="preserve">Un braquage de banque à 9 milliards de dollars. Que les inconditionnels de </w:t>
      </w:r>
      <w:proofErr w:type="spellStart"/>
      <w:r w:rsidRPr="00077E5C">
        <w:rPr>
          <w:rFonts w:eastAsia="Times New Roman" w:cs="Arial"/>
          <w:color w:val="000000"/>
          <w:sz w:val="20"/>
          <w:szCs w:val="20"/>
          <w:lang w:eastAsia="fr-FR"/>
        </w:rPr>
        <w:t>Netflix</w:t>
      </w:r>
      <w:proofErr w:type="spellEnd"/>
      <w:r w:rsidRPr="00077E5C">
        <w:rPr>
          <w:rFonts w:eastAsia="Times New Roman" w:cs="Arial"/>
          <w:color w:val="000000"/>
          <w:sz w:val="20"/>
          <w:szCs w:val="20"/>
          <w:lang w:eastAsia="fr-FR"/>
        </w:rPr>
        <w:t xml:space="preserve"> s'apaisent : il ne s'agit pas, hélas, d'une nouvelle saison de </w:t>
      </w:r>
      <w:r w:rsidRPr="00263FE4">
        <w:rPr>
          <w:rFonts w:eastAsia="Times New Roman" w:cs="Arial"/>
          <w:color w:val="000000"/>
          <w:sz w:val="20"/>
          <w:szCs w:val="20"/>
          <w:lang w:eastAsia="fr-FR"/>
        </w:rPr>
        <w:t xml:space="preserve">La Casa de </w:t>
      </w:r>
      <w:proofErr w:type="spellStart"/>
      <w:r w:rsidRPr="00263FE4">
        <w:rPr>
          <w:rFonts w:eastAsia="Times New Roman" w:cs="Arial"/>
          <w:color w:val="000000"/>
          <w:sz w:val="20"/>
          <w:szCs w:val="20"/>
          <w:lang w:eastAsia="fr-FR"/>
        </w:rPr>
        <w:t>Papel</w:t>
      </w:r>
      <w:proofErr w:type="spellEnd"/>
      <w:r w:rsidRPr="00077E5C">
        <w:rPr>
          <w:rFonts w:eastAsia="Times New Roman" w:cs="Arial"/>
          <w:color w:val="000000"/>
          <w:sz w:val="20"/>
          <w:szCs w:val="20"/>
          <w:lang w:eastAsia="fr-FR"/>
        </w:rPr>
        <w:t>. Mais bien d'une « histoire vraie », celle de la BNP Paribas, </w:t>
      </w:r>
      <w:hyperlink r:id="rId8" w:tgtFrame="_blank" w:history="1">
        <w:r w:rsidRPr="00263FE4">
          <w:rPr>
            <w:rFonts w:eastAsia="Times New Roman" w:cs="Arial"/>
            <w:color w:val="000000"/>
            <w:sz w:val="20"/>
            <w:szCs w:val="20"/>
            <w:lang w:eastAsia="fr-FR"/>
          </w:rPr>
          <w:t>définitivement condamnée le 1er mai 2015</w:t>
        </w:r>
      </w:hyperlink>
      <w:r w:rsidRPr="00077E5C">
        <w:rPr>
          <w:rFonts w:eastAsia="Times New Roman" w:cs="Arial"/>
          <w:color w:val="000000"/>
          <w:sz w:val="20"/>
          <w:szCs w:val="20"/>
          <w:lang w:eastAsia="fr-FR"/>
        </w:rPr>
        <w:t xml:space="preserve"> par un tribunal de New York à verser à la justice américaine la somme record de 8,9 milliards de dollars. Le tort de la banque française : avoir contourné les blocus unilatéralement décrétés par les </w:t>
      </w:r>
      <w:proofErr w:type="spellStart"/>
      <w:r w:rsidRPr="00077E5C">
        <w:rPr>
          <w:rFonts w:eastAsia="Times New Roman" w:cs="Arial"/>
          <w:color w:val="000000"/>
          <w:sz w:val="20"/>
          <w:szCs w:val="20"/>
          <w:lang w:eastAsia="fr-FR"/>
        </w:rPr>
        <w:t>Etats-Unis</w:t>
      </w:r>
      <w:proofErr w:type="spellEnd"/>
      <w:r w:rsidRPr="00077E5C">
        <w:rPr>
          <w:rFonts w:eastAsia="Times New Roman" w:cs="Arial"/>
          <w:color w:val="000000"/>
          <w:sz w:val="20"/>
          <w:szCs w:val="20"/>
          <w:lang w:eastAsia="fr-FR"/>
        </w:rPr>
        <w:t xml:space="preserve"> à l'encontre de pays comme le Soudan, l'Iran ou Cuba. Une illustration aussi criante que désolante de </w:t>
      </w:r>
      <w:hyperlink r:id="rId9" w:tgtFrame="_blank" w:history="1">
        <w:r w:rsidRPr="00263FE4">
          <w:rPr>
            <w:rFonts w:eastAsia="Times New Roman" w:cs="Arial"/>
            <w:color w:val="000000"/>
            <w:sz w:val="20"/>
            <w:szCs w:val="20"/>
            <w:lang w:eastAsia="fr-FR"/>
          </w:rPr>
          <w:t>la toute puissance américaine en matière de règlement des conflits économiques</w:t>
        </w:r>
      </w:hyperlink>
      <w:r w:rsidRPr="00077E5C">
        <w:rPr>
          <w:rFonts w:eastAsia="Times New Roman" w:cs="Arial"/>
          <w:color w:val="000000"/>
          <w:sz w:val="20"/>
          <w:szCs w:val="20"/>
          <w:lang w:eastAsia="fr-FR"/>
        </w:rPr>
        <w:t>, même et surtout lorsque ces derniers impliquent des acteurs non-étasuniens.</w:t>
      </w:r>
      <w:r w:rsidR="00976A8A">
        <w:rPr>
          <w:rFonts w:eastAsia="Times New Roman" w:cs="Arial"/>
          <w:color w:val="000000"/>
          <w:sz w:val="20"/>
          <w:szCs w:val="20"/>
          <w:lang w:eastAsia="fr-FR"/>
        </w:rPr>
        <w:tab/>
      </w:r>
      <w:r w:rsidRPr="00077E5C">
        <w:rPr>
          <w:rFonts w:eastAsia="Times New Roman" w:cs="Arial"/>
          <w:color w:val="000000"/>
          <w:sz w:val="20"/>
          <w:szCs w:val="20"/>
          <w:lang w:eastAsia="fr-FR"/>
        </w:rPr>
        <w:br/>
      </w:r>
    </w:p>
    <w:p w:rsidR="006B307F" w:rsidRDefault="00077E5C" w:rsidP="006B307F">
      <w:pPr>
        <w:shd w:val="clear" w:color="auto" w:fill="FFFFFF"/>
        <w:spacing w:before="154" w:after="154"/>
        <w:outlineLvl w:val="1"/>
        <w:rPr>
          <w:rFonts w:eastAsia="Times New Roman" w:cs="Arial"/>
          <w:b/>
          <w:bCs/>
          <w:color w:val="00406D"/>
          <w:sz w:val="24"/>
          <w:szCs w:val="24"/>
          <w:lang w:eastAsia="fr-FR"/>
        </w:rPr>
      </w:pPr>
      <w:r w:rsidRPr="00077E5C">
        <w:rPr>
          <w:rFonts w:eastAsia="Times New Roman" w:cs="Arial"/>
          <w:b/>
          <w:bCs/>
          <w:color w:val="00406D"/>
          <w:sz w:val="24"/>
          <w:szCs w:val="24"/>
          <w:lang w:eastAsia="fr-FR"/>
        </w:rPr>
        <w:t>L'</w:t>
      </w:r>
      <w:proofErr w:type="spellStart"/>
      <w:r w:rsidRPr="00077E5C">
        <w:rPr>
          <w:rFonts w:eastAsia="Times New Roman" w:cs="Arial"/>
          <w:b/>
          <w:bCs/>
          <w:color w:val="00406D"/>
          <w:sz w:val="24"/>
          <w:szCs w:val="24"/>
          <w:lang w:eastAsia="fr-FR"/>
        </w:rPr>
        <w:t>extraterritorialité</w:t>
      </w:r>
      <w:proofErr w:type="spellEnd"/>
      <w:r w:rsidRPr="00077E5C">
        <w:rPr>
          <w:rFonts w:eastAsia="Times New Roman" w:cs="Arial"/>
          <w:b/>
          <w:bCs/>
          <w:color w:val="00406D"/>
          <w:sz w:val="24"/>
          <w:szCs w:val="24"/>
          <w:lang w:eastAsia="fr-FR"/>
        </w:rPr>
        <w:t>, une « arme de destruction » massive</w:t>
      </w:r>
    </w:p>
    <w:p w:rsidR="00077E5C" w:rsidRPr="00077E5C" w:rsidRDefault="00077E5C" w:rsidP="006B307F">
      <w:pPr>
        <w:shd w:val="clear" w:color="auto" w:fill="FFFFFF"/>
        <w:spacing w:before="154" w:after="154"/>
        <w:outlineLvl w:val="1"/>
        <w:rPr>
          <w:rFonts w:eastAsia="Times New Roman" w:cs="Arial"/>
          <w:color w:val="000000"/>
          <w:sz w:val="20"/>
          <w:szCs w:val="20"/>
          <w:lang w:eastAsia="fr-FR"/>
        </w:rPr>
      </w:pPr>
      <w:r w:rsidRPr="00077E5C">
        <w:rPr>
          <w:rFonts w:eastAsia="Times New Roman" w:cs="Arial"/>
          <w:color w:val="000000"/>
          <w:sz w:val="20"/>
          <w:szCs w:val="20"/>
          <w:lang w:eastAsia="fr-FR"/>
        </w:rPr>
        <w:t>Victime de ce que les juristes appellent l'</w:t>
      </w:r>
      <w:proofErr w:type="spellStart"/>
      <w:r w:rsidRPr="00077E5C">
        <w:rPr>
          <w:rFonts w:eastAsia="Times New Roman" w:cs="Arial"/>
          <w:color w:val="000000"/>
          <w:sz w:val="20"/>
          <w:szCs w:val="20"/>
          <w:lang w:eastAsia="fr-FR"/>
        </w:rPr>
        <w:t>extraterritorialité</w:t>
      </w:r>
      <w:proofErr w:type="spellEnd"/>
      <w:r w:rsidRPr="00077E5C">
        <w:rPr>
          <w:rFonts w:eastAsia="Times New Roman" w:cs="Arial"/>
          <w:color w:val="000000"/>
          <w:sz w:val="20"/>
          <w:szCs w:val="20"/>
          <w:lang w:eastAsia="fr-FR"/>
        </w:rPr>
        <w:t xml:space="preserve"> du droit américain, BNP Paribas n'a rien d'un cas isolé. Sous couvert de lutter, on ne peut plus légitimement, contre la corruption, le blanchiment d'argent ou le financement du terrorisme, les </w:t>
      </w:r>
      <w:proofErr w:type="spellStart"/>
      <w:r w:rsidRPr="00077E5C">
        <w:rPr>
          <w:rFonts w:eastAsia="Times New Roman" w:cs="Arial"/>
          <w:color w:val="000000"/>
          <w:sz w:val="20"/>
          <w:szCs w:val="20"/>
          <w:lang w:eastAsia="fr-FR"/>
        </w:rPr>
        <w:t>Etats-Unis</w:t>
      </w:r>
      <w:proofErr w:type="spellEnd"/>
      <w:r w:rsidRPr="00077E5C">
        <w:rPr>
          <w:rFonts w:eastAsia="Times New Roman" w:cs="Arial"/>
          <w:color w:val="000000"/>
          <w:sz w:val="20"/>
          <w:szCs w:val="20"/>
          <w:lang w:eastAsia="fr-FR"/>
        </w:rPr>
        <w:t xml:space="preserve"> ont progressivement fait de leurs règles de droit une </w:t>
      </w:r>
      <w:r w:rsidRPr="00976A8A">
        <w:rPr>
          <w:rFonts w:eastAsia="Times New Roman" w:cs="Arial"/>
          <w:color w:val="000000"/>
          <w:sz w:val="20"/>
          <w:szCs w:val="20"/>
          <w:lang w:eastAsia="fr-FR"/>
        </w:rPr>
        <w:t>« arme de destruction dans la guerre économique</w:t>
      </w:r>
      <w:r w:rsidRPr="00077E5C">
        <w:rPr>
          <w:rFonts w:eastAsia="Times New Roman" w:cs="Arial"/>
          <w:color w:val="000000"/>
          <w:sz w:val="20"/>
          <w:szCs w:val="20"/>
          <w:lang w:eastAsia="fr-FR"/>
        </w:rPr>
        <w:t> (qu'ils) </w:t>
      </w:r>
      <w:r w:rsidRPr="00976A8A">
        <w:rPr>
          <w:rFonts w:eastAsia="Times New Roman" w:cs="Arial"/>
          <w:color w:val="000000"/>
          <w:sz w:val="20"/>
          <w:szCs w:val="20"/>
          <w:lang w:eastAsia="fr-FR"/>
        </w:rPr>
        <w:t>mènent contre le reste du monde, y compris contre leurs alliés traditionnels en Europe »</w:t>
      </w:r>
      <w:r w:rsidRPr="00077E5C">
        <w:rPr>
          <w:rFonts w:eastAsia="Times New Roman" w:cs="Arial"/>
          <w:color w:val="000000"/>
          <w:sz w:val="20"/>
          <w:szCs w:val="20"/>
          <w:lang w:eastAsia="fr-FR"/>
        </w:rPr>
        <w:t>, ainsi que le déplorent les auteurs d'un</w:t>
      </w:r>
      <w:r w:rsidRPr="00077E5C">
        <w:rPr>
          <w:rFonts w:eastAsia="Times New Roman" w:cs="Arial"/>
          <w:color w:val="333333"/>
          <w:spacing w:val="2"/>
          <w:sz w:val="20"/>
          <w:szCs w:val="20"/>
          <w:lang w:eastAsia="fr-FR"/>
        </w:rPr>
        <w:t> </w:t>
      </w:r>
      <w:hyperlink r:id="rId10" w:tgtFrame="_blank" w:history="1">
        <w:r w:rsidRPr="00263FE4">
          <w:rPr>
            <w:rFonts w:eastAsia="Times New Roman" w:cs="Arial"/>
            <w:color w:val="337AB7"/>
            <w:spacing w:val="2"/>
            <w:sz w:val="20"/>
            <w:szCs w:val="20"/>
            <w:u w:val="single"/>
            <w:lang w:eastAsia="fr-FR"/>
          </w:rPr>
          <w:t>rapport parlementaire</w:t>
        </w:r>
      </w:hyperlink>
      <w:r w:rsidRPr="00077E5C">
        <w:rPr>
          <w:rFonts w:eastAsia="Times New Roman" w:cs="Arial"/>
          <w:color w:val="333333"/>
          <w:spacing w:val="2"/>
          <w:sz w:val="20"/>
          <w:szCs w:val="20"/>
          <w:lang w:eastAsia="fr-FR"/>
        </w:rPr>
        <w:t> </w:t>
      </w:r>
      <w:r w:rsidRPr="00077E5C">
        <w:rPr>
          <w:rFonts w:eastAsia="Times New Roman" w:cs="Arial"/>
          <w:color w:val="000000"/>
          <w:sz w:val="20"/>
          <w:szCs w:val="20"/>
          <w:lang w:eastAsia="fr-FR"/>
        </w:rPr>
        <w:t xml:space="preserve">remis au Premier ministre </w:t>
      </w:r>
      <w:proofErr w:type="spellStart"/>
      <w:r w:rsidRPr="00077E5C">
        <w:rPr>
          <w:rFonts w:eastAsia="Times New Roman" w:cs="Arial"/>
          <w:color w:val="000000"/>
          <w:sz w:val="20"/>
          <w:szCs w:val="20"/>
          <w:lang w:eastAsia="fr-FR"/>
        </w:rPr>
        <w:t>Edouard</w:t>
      </w:r>
      <w:proofErr w:type="spellEnd"/>
      <w:r w:rsidRPr="00077E5C">
        <w:rPr>
          <w:rFonts w:eastAsia="Times New Roman" w:cs="Arial"/>
          <w:color w:val="000000"/>
          <w:sz w:val="20"/>
          <w:szCs w:val="20"/>
          <w:lang w:eastAsia="fr-FR"/>
        </w:rPr>
        <w:t xml:space="preserve"> Philippe en juin dernier.</w:t>
      </w:r>
    </w:p>
    <w:p w:rsidR="00077E5C" w:rsidRPr="00077E5C" w:rsidRDefault="00077E5C" w:rsidP="00976A8A">
      <w:pPr>
        <w:shd w:val="clear" w:color="auto" w:fill="FFFFFF"/>
        <w:jc w:val="both"/>
        <w:rPr>
          <w:rFonts w:eastAsia="Times New Roman" w:cs="Arial"/>
          <w:color w:val="000000"/>
          <w:sz w:val="20"/>
          <w:szCs w:val="20"/>
          <w:lang w:eastAsia="fr-FR"/>
        </w:rPr>
      </w:pPr>
      <w:r w:rsidRPr="00077E5C">
        <w:rPr>
          <w:rFonts w:eastAsia="Times New Roman" w:cs="Arial"/>
          <w:color w:val="000000"/>
          <w:sz w:val="20"/>
          <w:szCs w:val="20"/>
          <w:lang w:eastAsia="fr-FR"/>
        </w:rPr>
        <w:t>On assiste ainsi, toujours selon ce document, à une </w:t>
      </w:r>
      <w:r w:rsidRPr="00976A8A">
        <w:rPr>
          <w:rFonts w:eastAsia="Times New Roman" w:cs="Arial"/>
          <w:color w:val="000000"/>
          <w:sz w:val="20"/>
          <w:szCs w:val="20"/>
          <w:lang w:eastAsia="fr-FR"/>
        </w:rPr>
        <w:t>« prolifération de lois à portée extraterritoriale (...) permettant aux autorités de la première puissance mondiale d'enquêter, de poursuivre et de condamner (...) les pratiques commerciales d'entreprises et d'individus du monde entier »</w:t>
      </w:r>
      <w:r w:rsidRPr="00077E5C">
        <w:rPr>
          <w:rFonts w:eastAsia="Times New Roman" w:cs="Arial"/>
          <w:color w:val="000000"/>
          <w:sz w:val="20"/>
          <w:szCs w:val="20"/>
          <w:lang w:eastAsia="fr-FR"/>
        </w:rPr>
        <w:t>. Autant de procédures qui </w:t>
      </w:r>
      <w:r w:rsidRPr="00976A8A">
        <w:rPr>
          <w:rFonts w:eastAsia="Times New Roman" w:cs="Arial"/>
          <w:color w:val="000000"/>
          <w:sz w:val="20"/>
          <w:szCs w:val="20"/>
          <w:lang w:eastAsia="fr-FR"/>
        </w:rPr>
        <w:t>« violent la souveraineté des pays dont ces (acteurs) sont ressortissants »</w:t>
      </w:r>
      <w:r w:rsidRPr="00077E5C">
        <w:rPr>
          <w:rFonts w:eastAsia="Times New Roman" w:cs="Arial"/>
          <w:color w:val="000000"/>
          <w:sz w:val="20"/>
          <w:szCs w:val="20"/>
          <w:lang w:eastAsia="fr-FR"/>
        </w:rPr>
        <w:t>, conduisant à des sanctions </w:t>
      </w:r>
      <w:r w:rsidRPr="00976A8A">
        <w:rPr>
          <w:rFonts w:eastAsia="Times New Roman" w:cs="Arial"/>
          <w:color w:val="000000"/>
          <w:sz w:val="20"/>
          <w:szCs w:val="20"/>
          <w:lang w:eastAsia="fr-FR"/>
        </w:rPr>
        <w:t>« disproportionnées »</w:t>
      </w:r>
      <w:r w:rsidRPr="00077E5C">
        <w:rPr>
          <w:rFonts w:eastAsia="Times New Roman" w:cs="Arial"/>
          <w:color w:val="000000"/>
          <w:sz w:val="20"/>
          <w:szCs w:val="20"/>
          <w:lang w:eastAsia="fr-FR"/>
        </w:rPr>
        <w:t> ne poursuivant pour seul but que de les </w:t>
      </w:r>
      <w:r w:rsidRPr="00976A8A">
        <w:rPr>
          <w:rFonts w:eastAsia="Times New Roman" w:cs="Arial"/>
          <w:color w:val="000000"/>
          <w:sz w:val="20"/>
          <w:szCs w:val="20"/>
          <w:lang w:eastAsia="fr-FR"/>
        </w:rPr>
        <w:t>« fragiliser dans la compétition internationale »</w:t>
      </w:r>
      <w:r w:rsidRPr="00077E5C">
        <w:rPr>
          <w:rFonts w:eastAsia="Times New Roman" w:cs="Arial"/>
          <w:color w:val="000000"/>
          <w:sz w:val="20"/>
          <w:szCs w:val="20"/>
          <w:lang w:eastAsia="fr-FR"/>
        </w:rPr>
        <w:t>.</w:t>
      </w:r>
    </w:p>
    <w:p w:rsidR="00077E5C" w:rsidRPr="00077E5C" w:rsidRDefault="00077E5C" w:rsidP="00976A8A">
      <w:pPr>
        <w:shd w:val="clear" w:color="auto" w:fill="FFFFFF"/>
        <w:jc w:val="both"/>
        <w:rPr>
          <w:rFonts w:eastAsia="Times New Roman" w:cs="Arial"/>
          <w:color w:val="000000"/>
          <w:sz w:val="20"/>
          <w:szCs w:val="20"/>
          <w:lang w:eastAsia="fr-FR"/>
        </w:rPr>
      </w:pPr>
      <w:r w:rsidRPr="00077E5C">
        <w:rPr>
          <w:rFonts w:eastAsia="Times New Roman" w:cs="Arial"/>
          <w:color w:val="000000"/>
          <w:sz w:val="20"/>
          <w:szCs w:val="20"/>
          <w:lang w:eastAsia="fr-FR"/>
        </w:rPr>
        <w:t xml:space="preserve">De fait, le tableau de chasse de l'Oncle Sam est « édifiant » et a de quoi donner le tournis. D'innombrables banques - BNP Paribas, Commerzbank, HSBC, Crédit agricole, ING, Bank of Tokyo, etc. -, mais aussi de grands fleurons industriels européens - Siemens, </w:t>
      </w:r>
      <w:proofErr w:type="spellStart"/>
      <w:r w:rsidRPr="00077E5C">
        <w:rPr>
          <w:rFonts w:eastAsia="Times New Roman" w:cs="Arial"/>
          <w:color w:val="000000"/>
          <w:sz w:val="20"/>
          <w:szCs w:val="20"/>
          <w:lang w:eastAsia="fr-FR"/>
        </w:rPr>
        <w:t>Alstom</w:t>
      </w:r>
      <w:proofErr w:type="spellEnd"/>
      <w:r w:rsidRPr="00077E5C">
        <w:rPr>
          <w:rFonts w:eastAsia="Times New Roman" w:cs="Arial"/>
          <w:color w:val="000000"/>
          <w:sz w:val="20"/>
          <w:szCs w:val="20"/>
          <w:lang w:eastAsia="fr-FR"/>
        </w:rPr>
        <w:t>, Total, Volkswagen, etc. - ont ainsi eu affaire à la justice américaine.</w:t>
      </w:r>
    </w:p>
    <w:p w:rsidR="00077E5C" w:rsidRPr="00077E5C" w:rsidRDefault="00077E5C" w:rsidP="00263FE4">
      <w:pPr>
        <w:shd w:val="clear" w:color="auto" w:fill="FFFFFF"/>
        <w:spacing w:after="96"/>
        <w:jc w:val="both"/>
        <w:rPr>
          <w:rFonts w:eastAsia="Times New Roman" w:cs="Arial"/>
          <w:color w:val="000000"/>
          <w:sz w:val="20"/>
          <w:szCs w:val="20"/>
          <w:lang w:eastAsia="fr-FR"/>
        </w:rPr>
      </w:pPr>
      <w:r w:rsidRPr="00077E5C">
        <w:rPr>
          <w:rFonts w:eastAsia="Times New Roman" w:cs="Arial"/>
          <w:color w:val="000000"/>
          <w:sz w:val="20"/>
          <w:szCs w:val="20"/>
          <w:lang w:eastAsia="fr-FR"/>
        </w:rPr>
        <w:t>En vingt ans, poursuivent les auteurs du rapport précité, </w:t>
      </w:r>
      <w:r w:rsidRPr="00976A8A">
        <w:rPr>
          <w:rFonts w:eastAsia="Times New Roman" w:cs="Arial"/>
          <w:color w:val="000000"/>
          <w:sz w:val="20"/>
          <w:szCs w:val="20"/>
          <w:lang w:eastAsia="fr-FR"/>
        </w:rPr>
        <w:t xml:space="preserve">« plusieurs dizaines de milliards de dollars d'amendes ont été réclamés (à des entités étrangères) alors même qu'aucune de (leurs pratiques incriminées) n'avait de lien direct avec le territoire des </w:t>
      </w:r>
      <w:proofErr w:type="spellStart"/>
      <w:r w:rsidRPr="00976A8A">
        <w:rPr>
          <w:rFonts w:eastAsia="Times New Roman" w:cs="Arial"/>
          <w:color w:val="000000"/>
          <w:sz w:val="20"/>
          <w:szCs w:val="20"/>
          <w:lang w:eastAsia="fr-FR"/>
        </w:rPr>
        <w:t>Etats-Unis</w:t>
      </w:r>
      <w:proofErr w:type="spellEnd"/>
      <w:r w:rsidRPr="00976A8A">
        <w:rPr>
          <w:rFonts w:eastAsia="Times New Roman" w:cs="Arial"/>
          <w:color w:val="000000"/>
          <w:sz w:val="20"/>
          <w:szCs w:val="20"/>
          <w:lang w:eastAsia="fr-FR"/>
        </w:rPr>
        <w:t> »</w:t>
      </w:r>
      <w:r w:rsidRPr="00077E5C">
        <w:rPr>
          <w:rFonts w:eastAsia="Times New Roman" w:cs="Arial"/>
          <w:color w:val="000000"/>
          <w:sz w:val="20"/>
          <w:szCs w:val="20"/>
          <w:lang w:eastAsia="fr-FR"/>
        </w:rPr>
        <w:t>. En 2018, </w:t>
      </w:r>
      <w:hyperlink r:id="rId11" w:tgtFrame="_blank" w:history="1">
        <w:r w:rsidRPr="00263FE4">
          <w:rPr>
            <w:rFonts w:eastAsia="Times New Roman" w:cs="Arial"/>
            <w:color w:val="337AB7"/>
            <w:spacing w:val="2"/>
            <w:sz w:val="20"/>
            <w:szCs w:val="20"/>
            <w:u w:val="single"/>
            <w:lang w:eastAsia="fr-FR"/>
          </w:rPr>
          <w:t>Royal Bank of Scotland s'est ainsi vue infliger une amende de 4,9 milliards de dollars</w:t>
        </w:r>
      </w:hyperlink>
      <w:r w:rsidRPr="00077E5C">
        <w:rPr>
          <w:rFonts w:eastAsia="Times New Roman" w:cs="Arial"/>
          <w:color w:val="333333"/>
          <w:spacing w:val="2"/>
          <w:sz w:val="20"/>
          <w:szCs w:val="20"/>
          <w:lang w:eastAsia="fr-FR"/>
        </w:rPr>
        <w:t> p</w:t>
      </w:r>
      <w:r w:rsidRPr="00077E5C">
        <w:rPr>
          <w:rFonts w:eastAsia="Times New Roman" w:cs="Arial"/>
          <w:color w:val="000000"/>
          <w:sz w:val="20"/>
          <w:szCs w:val="20"/>
          <w:lang w:eastAsia="fr-FR"/>
        </w:rPr>
        <w:t>our ses mauvaises pratiques lors de la dernière crise financière - un comble, cette dernière s'étant principalement déclenchée en raison de l'incurie des banques... américaines. Même le célèbre secret bancaire helvète ne résiste pas à ce racket généralisé, le Crédit Suisse ayant écopé, quatre ans plus tôt, d'une</w:t>
      </w:r>
      <w:r w:rsidRPr="00077E5C">
        <w:rPr>
          <w:rFonts w:eastAsia="Times New Roman" w:cs="Arial"/>
          <w:color w:val="333333"/>
          <w:spacing w:val="2"/>
          <w:sz w:val="20"/>
          <w:szCs w:val="20"/>
          <w:lang w:eastAsia="fr-FR"/>
        </w:rPr>
        <w:t> </w:t>
      </w:r>
      <w:hyperlink r:id="rId12" w:tgtFrame="_blank" w:history="1">
        <w:r w:rsidRPr="00263FE4">
          <w:rPr>
            <w:rFonts w:eastAsia="Times New Roman" w:cs="Arial"/>
            <w:color w:val="337AB7"/>
            <w:spacing w:val="2"/>
            <w:sz w:val="20"/>
            <w:szCs w:val="20"/>
            <w:u w:val="single"/>
            <w:lang w:eastAsia="fr-FR"/>
          </w:rPr>
          <w:t xml:space="preserve">amende de 2,6 milliards de </w:t>
        </w:r>
        <w:r w:rsidRPr="00263FE4">
          <w:rPr>
            <w:rFonts w:eastAsia="Times New Roman" w:cs="Arial"/>
            <w:color w:val="337AB7"/>
            <w:spacing w:val="2"/>
            <w:sz w:val="20"/>
            <w:szCs w:val="20"/>
            <w:u w:val="single"/>
            <w:lang w:eastAsia="fr-FR"/>
          </w:rPr>
          <w:lastRenderedPageBreak/>
          <w:t>dollars</w:t>
        </w:r>
      </w:hyperlink>
      <w:r w:rsidRPr="00077E5C">
        <w:rPr>
          <w:rFonts w:eastAsia="Times New Roman" w:cs="Arial"/>
          <w:color w:val="333333"/>
          <w:spacing w:val="2"/>
          <w:sz w:val="20"/>
          <w:szCs w:val="20"/>
          <w:lang w:eastAsia="fr-FR"/>
        </w:rPr>
        <w:t> </w:t>
      </w:r>
      <w:r w:rsidRPr="00077E5C">
        <w:rPr>
          <w:rFonts w:eastAsia="Times New Roman" w:cs="Arial"/>
          <w:color w:val="000000"/>
          <w:sz w:val="20"/>
          <w:szCs w:val="20"/>
          <w:lang w:eastAsia="fr-FR"/>
        </w:rPr>
        <w:t>pour avoir aidé plusieurs milliers de ses clients à frauder le fisc américain.</w:t>
      </w:r>
      <w:r w:rsidRPr="00077E5C">
        <w:rPr>
          <w:rFonts w:eastAsia="Times New Roman" w:cs="Arial"/>
          <w:color w:val="000000"/>
          <w:sz w:val="20"/>
          <w:szCs w:val="20"/>
          <w:lang w:eastAsia="fr-FR"/>
        </w:rPr>
        <w:br/>
      </w:r>
    </w:p>
    <w:p w:rsidR="00077E5C" w:rsidRPr="00077E5C" w:rsidRDefault="00077E5C" w:rsidP="00D91902">
      <w:pPr>
        <w:shd w:val="clear" w:color="auto" w:fill="FFFFFF"/>
        <w:spacing w:before="154" w:after="154"/>
        <w:jc w:val="both"/>
        <w:outlineLvl w:val="1"/>
        <w:rPr>
          <w:rFonts w:eastAsia="Times New Roman" w:cs="Arial"/>
          <w:b/>
          <w:bCs/>
          <w:color w:val="00406D"/>
          <w:sz w:val="24"/>
          <w:szCs w:val="24"/>
          <w:lang w:eastAsia="fr-FR"/>
        </w:rPr>
      </w:pPr>
      <w:r w:rsidRPr="00077E5C">
        <w:rPr>
          <w:rFonts w:eastAsia="Times New Roman" w:cs="Arial"/>
          <w:b/>
          <w:bCs/>
          <w:color w:val="00406D"/>
          <w:sz w:val="24"/>
          <w:szCs w:val="24"/>
          <w:lang w:eastAsia="fr-FR"/>
        </w:rPr>
        <w:t>Quand la justice de l'Oncle Sam s'abat sur ses ennemis politiques</w:t>
      </w:r>
    </w:p>
    <w:p w:rsidR="00077E5C" w:rsidRPr="00077E5C" w:rsidRDefault="00077E5C" w:rsidP="00D91902">
      <w:pPr>
        <w:shd w:val="clear" w:color="auto" w:fill="FFFFFF"/>
        <w:jc w:val="both"/>
        <w:rPr>
          <w:rFonts w:eastAsia="Times New Roman" w:cs="Arial"/>
          <w:color w:val="000000"/>
          <w:sz w:val="20"/>
          <w:szCs w:val="20"/>
          <w:lang w:eastAsia="fr-FR"/>
        </w:rPr>
      </w:pPr>
      <w:r w:rsidRPr="00077E5C">
        <w:rPr>
          <w:rFonts w:eastAsia="Times New Roman" w:cs="Arial"/>
          <w:color w:val="000000"/>
          <w:sz w:val="20"/>
          <w:szCs w:val="20"/>
          <w:lang w:eastAsia="fr-FR"/>
        </w:rPr>
        <w:t>Le concept d'</w:t>
      </w:r>
      <w:proofErr w:type="spellStart"/>
      <w:r w:rsidRPr="00077E5C">
        <w:rPr>
          <w:rFonts w:eastAsia="Times New Roman" w:cs="Arial"/>
          <w:color w:val="000000"/>
          <w:sz w:val="20"/>
          <w:szCs w:val="20"/>
          <w:lang w:eastAsia="fr-FR"/>
        </w:rPr>
        <w:t>extraterritorialité</w:t>
      </w:r>
      <w:proofErr w:type="spellEnd"/>
      <w:r w:rsidRPr="00077E5C">
        <w:rPr>
          <w:rFonts w:eastAsia="Times New Roman" w:cs="Arial"/>
          <w:color w:val="000000"/>
          <w:sz w:val="20"/>
          <w:szCs w:val="20"/>
          <w:lang w:eastAsia="fr-FR"/>
        </w:rPr>
        <w:t xml:space="preserve"> est d'autant plus insidieux qu'il est large. Il s'applique, par exemple, aux opérations informatiques transitant par des serveurs hébergés aux </w:t>
      </w:r>
      <w:proofErr w:type="spellStart"/>
      <w:r w:rsidRPr="00077E5C">
        <w:rPr>
          <w:rFonts w:eastAsia="Times New Roman" w:cs="Arial"/>
          <w:color w:val="000000"/>
          <w:sz w:val="20"/>
          <w:szCs w:val="20"/>
          <w:lang w:eastAsia="fr-FR"/>
        </w:rPr>
        <w:t>Etats-Unis</w:t>
      </w:r>
      <w:proofErr w:type="spellEnd"/>
      <w:r w:rsidRPr="00077E5C">
        <w:rPr>
          <w:rFonts w:eastAsia="Times New Roman" w:cs="Arial"/>
          <w:color w:val="000000"/>
          <w:sz w:val="20"/>
          <w:szCs w:val="20"/>
          <w:lang w:eastAsia="fr-FR"/>
        </w:rPr>
        <w:t>, ou encore à </w:t>
      </w:r>
      <w:hyperlink r:id="rId13" w:tgtFrame="_blank" w:history="1">
        <w:r w:rsidRPr="002D4B79">
          <w:rPr>
            <w:rFonts w:eastAsia="Times New Roman" w:cs="Arial"/>
            <w:color w:val="000000"/>
            <w:sz w:val="20"/>
            <w:szCs w:val="20"/>
            <w:lang w:eastAsia="fr-FR"/>
          </w:rPr>
          <w:t>toute transaction potentiellement frauduleuse réalisée en dollars</w:t>
        </w:r>
      </w:hyperlink>
      <w:r w:rsidRPr="00077E5C">
        <w:rPr>
          <w:rFonts w:eastAsia="Times New Roman" w:cs="Arial"/>
          <w:color w:val="000000"/>
          <w:sz w:val="20"/>
          <w:szCs w:val="20"/>
          <w:lang w:eastAsia="fr-FR"/>
        </w:rPr>
        <w:t xml:space="preserve">. Et les multinationales ne sont pas les seules concernées, loin s'en faut : le glaive américain s'abat aussi, périodiquement, sur des individus que Washington considère comme des adversaires politiques. A l'image de l'homme d'affaires ukrainien </w:t>
      </w:r>
      <w:proofErr w:type="spellStart"/>
      <w:r w:rsidRPr="00077E5C">
        <w:rPr>
          <w:rFonts w:eastAsia="Times New Roman" w:cs="Arial"/>
          <w:color w:val="000000"/>
          <w:sz w:val="20"/>
          <w:szCs w:val="20"/>
          <w:lang w:eastAsia="fr-FR"/>
        </w:rPr>
        <w:t>Dimitry</w:t>
      </w:r>
      <w:proofErr w:type="spellEnd"/>
      <w:r w:rsidRPr="00077E5C">
        <w:rPr>
          <w:rFonts w:eastAsia="Times New Roman" w:cs="Arial"/>
          <w:color w:val="000000"/>
          <w:sz w:val="20"/>
          <w:szCs w:val="20"/>
          <w:lang w:eastAsia="fr-FR"/>
        </w:rPr>
        <w:t xml:space="preserve"> </w:t>
      </w:r>
      <w:proofErr w:type="spellStart"/>
      <w:r w:rsidRPr="00077E5C">
        <w:rPr>
          <w:rFonts w:eastAsia="Times New Roman" w:cs="Arial"/>
          <w:color w:val="000000"/>
          <w:sz w:val="20"/>
          <w:szCs w:val="20"/>
          <w:lang w:eastAsia="fr-FR"/>
        </w:rPr>
        <w:t>Firtash</w:t>
      </w:r>
      <w:proofErr w:type="spellEnd"/>
      <w:r w:rsidRPr="00077E5C">
        <w:rPr>
          <w:rFonts w:eastAsia="Times New Roman" w:cs="Arial"/>
          <w:color w:val="000000"/>
          <w:sz w:val="20"/>
          <w:szCs w:val="20"/>
          <w:lang w:eastAsia="fr-FR"/>
        </w:rPr>
        <w:t>, accusé de corruption en dollars et assigné, depuis plusieurs années, à résidence à Vienne, la capitale autrichienne, où il a été arrêté sous mandat américain.</w:t>
      </w:r>
    </w:p>
    <w:p w:rsidR="00077E5C" w:rsidRPr="00077E5C" w:rsidRDefault="00077E5C" w:rsidP="00D91902">
      <w:pPr>
        <w:shd w:val="clear" w:color="auto" w:fill="FFFFFF"/>
        <w:spacing w:after="96"/>
        <w:jc w:val="both"/>
        <w:rPr>
          <w:rFonts w:eastAsia="Times New Roman" w:cs="Arial"/>
          <w:color w:val="000000"/>
          <w:sz w:val="20"/>
          <w:szCs w:val="20"/>
          <w:lang w:eastAsia="fr-FR"/>
        </w:rPr>
      </w:pPr>
      <w:r w:rsidRPr="00077E5C">
        <w:rPr>
          <w:rFonts w:eastAsia="Times New Roman" w:cs="Arial"/>
          <w:color w:val="000000"/>
          <w:sz w:val="20"/>
          <w:szCs w:val="20"/>
          <w:lang w:eastAsia="fr-FR"/>
        </w:rPr>
        <w:t xml:space="preserve">Que lui est-il reproché précisément ? D'avoir corrompu des officiels indiens pour sécuriser l'obtention de mines de titane. Les </w:t>
      </w:r>
      <w:proofErr w:type="spellStart"/>
      <w:r w:rsidRPr="00077E5C">
        <w:rPr>
          <w:rFonts w:eastAsia="Times New Roman" w:cs="Arial"/>
          <w:color w:val="000000"/>
          <w:sz w:val="20"/>
          <w:szCs w:val="20"/>
          <w:lang w:eastAsia="fr-FR"/>
        </w:rPr>
        <w:t>Etats-Unis</w:t>
      </w:r>
      <w:proofErr w:type="spellEnd"/>
      <w:r w:rsidRPr="00077E5C">
        <w:rPr>
          <w:rFonts w:eastAsia="Times New Roman" w:cs="Arial"/>
          <w:color w:val="000000"/>
          <w:sz w:val="20"/>
          <w:szCs w:val="20"/>
          <w:lang w:eastAsia="fr-FR"/>
        </w:rPr>
        <w:t xml:space="preserve">, qui n'ignorent pas que </w:t>
      </w:r>
      <w:proofErr w:type="spellStart"/>
      <w:r w:rsidRPr="00077E5C">
        <w:rPr>
          <w:rFonts w:eastAsia="Times New Roman" w:cs="Arial"/>
          <w:color w:val="000000"/>
          <w:sz w:val="20"/>
          <w:szCs w:val="20"/>
          <w:lang w:eastAsia="fr-FR"/>
        </w:rPr>
        <w:t>Firtash</w:t>
      </w:r>
      <w:proofErr w:type="spellEnd"/>
      <w:r w:rsidRPr="00077E5C">
        <w:rPr>
          <w:rFonts w:eastAsia="Times New Roman" w:cs="Arial"/>
          <w:color w:val="000000"/>
          <w:sz w:val="20"/>
          <w:szCs w:val="20"/>
          <w:lang w:eastAsia="fr-FR"/>
        </w:rPr>
        <w:t xml:space="preserve"> est un proche de l'ancien président ukrainien Viktor </w:t>
      </w:r>
      <w:proofErr w:type="spellStart"/>
      <w:r w:rsidRPr="00077E5C">
        <w:rPr>
          <w:rFonts w:eastAsia="Times New Roman" w:cs="Arial"/>
          <w:color w:val="000000"/>
          <w:sz w:val="20"/>
          <w:szCs w:val="20"/>
          <w:lang w:eastAsia="fr-FR"/>
        </w:rPr>
        <w:t>Ianoukovytch</w:t>
      </w:r>
      <w:proofErr w:type="spellEnd"/>
      <w:r w:rsidRPr="00077E5C">
        <w:rPr>
          <w:rFonts w:eastAsia="Times New Roman" w:cs="Arial"/>
          <w:color w:val="000000"/>
          <w:sz w:val="20"/>
          <w:szCs w:val="20"/>
          <w:lang w:eastAsia="fr-FR"/>
        </w:rPr>
        <w:t xml:space="preserve"> - et donc dans les petits papiers du Kremlin -, tentent obstinément d'arracher son extradition vers leur territoire. Membre de l'équipe de Robert Mueller en charge de faire la lumière sur les possibles ingérences russes dans la dernière campagne présidentielle américaine, </w:t>
      </w:r>
      <w:hyperlink r:id="rId14" w:tgtFrame="_blank" w:history="1">
        <w:r w:rsidRPr="00D91902">
          <w:rPr>
            <w:rFonts w:eastAsia="Times New Roman" w:cs="Arial"/>
            <w:color w:val="337AB7"/>
            <w:spacing w:val="2"/>
            <w:sz w:val="20"/>
            <w:szCs w:val="20"/>
            <w:u w:val="single"/>
            <w:lang w:eastAsia="fr-FR"/>
          </w:rPr>
          <w:t xml:space="preserve">Andrew </w:t>
        </w:r>
        <w:proofErr w:type="spellStart"/>
        <w:r w:rsidRPr="00D91902">
          <w:rPr>
            <w:rFonts w:eastAsia="Times New Roman" w:cs="Arial"/>
            <w:color w:val="337AB7"/>
            <w:spacing w:val="2"/>
            <w:sz w:val="20"/>
            <w:szCs w:val="20"/>
            <w:u w:val="single"/>
            <w:lang w:eastAsia="fr-FR"/>
          </w:rPr>
          <w:t>Weissmann</w:t>
        </w:r>
        <w:proofErr w:type="spellEnd"/>
        <w:r w:rsidRPr="00D91902">
          <w:rPr>
            <w:rFonts w:eastAsia="Times New Roman" w:cs="Arial"/>
            <w:color w:val="337AB7"/>
            <w:spacing w:val="2"/>
            <w:sz w:val="20"/>
            <w:szCs w:val="20"/>
            <w:u w:val="single"/>
            <w:lang w:eastAsia="fr-FR"/>
          </w:rPr>
          <w:t xml:space="preserve"> aurait proposé</w:t>
        </w:r>
      </w:hyperlink>
      <w:r w:rsidRPr="00077E5C">
        <w:rPr>
          <w:rFonts w:eastAsia="Times New Roman" w:cs="Arial"/>
          <w:color w:val="333333"/>
          <w:spacing w:val="2"/>
          <w:sz w:val="15"/>
          <w:szCs w:val="15"/>
          <w:lang w:eastAsia="fr-FR"/>
        </w:rPr>
        <w:t> </w:t>
      </w:r>
      <w:r w:rsidRPr="00077E5C">
        <w:rPr>
          <w:rFonts w:eastAsia="Times New Roman" w:cs="Arial"/>
          <w:color w:val="000000"/>
          <w:sz w:val="20"/>
          <w:szCs w:val="20"/>
          <w:lang w:eastAsia="fr-FR"/>
        </w:rPr>
        <w:t xml:space="preserve">à </w:t>
      </w:r>
      <w:proofErr w:type="spellStart"/>
      <w:r w:rsidRPr="00077E5C">
        <w:rPr>
          <w:rFonts w:eastAsia="Times New Roman" w:cs="Arial"/>
          <w:color w:val="000000"/>
          <w:sz w:val="20"/>
          <w:szCs w:val="20"/>
          <w:lang w:eastAsia="fr-FR"/>
        </w:rPr>
        <w:t>Dimitry</w:t>
      </w:r>
      <w:proofErr w:type="spellEnd"/>
      <w:r w:rsidRPr="00077E5C">
        <w:rPr>
          <w:rFonts w:eastAsia="Times New Roman" w:cs="Arial"/>
          <w:color w:val="000000"/>
          <w:sz w:val="20"/>
          <w:szCs w:val="20"/>
          <w:lang w:eastAsia="fr-FR"/>
        </w:rPr>
        <w:t xml:space="preserve"> </w:t>
      </w:r>
      <w:proofErr w:type="spellStart"/>
      <w:r w:rsidRPr="00077E5C">
        <w:rPr>
          <w:rFonts w:eastAsia="Times New Roman" w:cs="Arial"/>
          <w:color w:val="000000"/>
          <w:sz w:val="20"/>
          <w:szCs w:val="20"/>
          <w:lang w:eastAsia="fr-FR"/>
        </w:rPr>
        <w:t>Firtash</w:t>
      </w:r>
      <w:proofErr w:type="spellEnd"/>
      <w:r w:rsidRPr="00077E5C">
        <w:rPr>
          <w:rFonts w:eastAsia="Times New Roman" w:cs="Arial"/>
          <w:color w:val="000000"/>
          <w:sz w:val="20"/>
          <w:szCs w:val="20"/>
          <w:lang w:eastAsia="fr-FR"/>
        </w:rPr>
        <w:t xml:space="preserve"> un deal : livrer des informations au sujet du </w:t>
      </w:r>
      <w:proofErr w:type="spellStart"/>
      <w:r w:rsidRPr="00077E5C">
        <w:rPr>
          <w:rFonts w:eastAsia="Times New Roman" w:cs="Arial"/>
          <w:color w:val="000000"/>
          <w:sz w:val="20"/>
          <w:szCs w:val="20"/>
          <w:lang w:eastAsia="fr-FR"/>
        </w:rPr>
        <w:t>Russiagate</w:t>
      </w:r>
      <w:proofErr w:type="spellEnd"/>
      <w:r w:rsidRPr="00077E5C">
        <w:rPr>
          <w:rFonts w:eastAsia="Times New Roman" w:cs="Arial"/>
          <w:color w:val="000000"/>
          <w:sz w:val="20"/>
          <w:szCs w:val="20"/>
          <w:lang w:eastAsia="fr-FR"/>
        </w:rPr>
        <w:t xml:space="preserve"> en échange de l'abandon des poursuites le concernant. Le refus de l'homme d'affaires ukrainien expliquerait l'acharnement judiciaire dont il fait l'objet - et les réticences de Vienne, pas dupe des intentions politiques de Washington, à accéder à sa demande d'extradition.</w:t>
      </w:r>
      <w:r w:rsidRPr="00077E5C">
        <w:rPr>
          <w:rFonts w:eastAsia="Times New Roman" w:cs="Arial"/>
          <w:color w:val="000000"/>
          <w:sz w:val="20"/>
          <w:szCs w:val="20"/>
          <w:lang w:eastAsia="fr-FR"/>
        </w:rPr>
        <w:br/>
      </w:r>
    </w:p>
    <w:p w:rsidR="00077E5C" w:rsidRPr="00077E5C" w:rsidRDefault="00077E5C" w:rsidP="00D91902">
      <w:pPr>
        <w:shd w:val="clear" w:color="auto" w:fill="FFFFFF"/>
        <w:spacing w:after="96"/>
        <w:jc w:val="both"/>
        <w:rPr>
          <w:rFonts w:eastAsia="Times New Roman" w:cs="Arial"/>
          <w:color w:val="333333"/>
          <w:spacing w:val="2"/>
          <w:sz w:val="15"/>
          <w:szCs w:val="15"/>
          <w:lang w:eastAsia="fr-FR"/>
        </w:rPr>
      </w:pPr>
      <w:r w:rsidRPr="00077E5C">
        <w:rPr>
          <w:rFonts w:eastAsia="Times New Roman" w:cs="Arial"/>
          <w:color w:val="000000"/>
          <w:sz w:val="20"/>
          <w:szCs w:val="20"/>
          <w:lang w:eastAsia="fr-FR"/>
        </w:rPr>
        <w:t xml:space="preserve">De la même manière, les États-Unis (sous l'impulsion de l'opposition à l'administration </w:t>
      </w:r>
      <w:proofErr w:type="spellStart"/>
      <w:r w:rsidRPr="00077E5C">
        <w:rPr>
          <w:rFonts w:eastAsia="Times New Roman" w:cs="Arial"/>
          <w:color w:val="000000"/>
          <w:sz w:val="20"/>
          <w:szCs w:val="20"/>
          <w:lang w:eastAsia="fr-FR"/>
        </w:rPr>
        <w:t>Trump</w:t>
      </w:r>
      <w:proofErr w:type="spellEnd"/>
      <w:r w:rsidRPr="00077E5C">
        <w:rPr>
          <w:rFonts w:eastAsia="Times New Roman" w:cs="Arial"/>
          <w:color w:val="000000"/>
          <w:sz w:val="20"/>
          <w:szCs w:val="20"/>
          <w:lang w:eastAsia="fr-FR"/>
        </w:rPr>
        <w:t>), n'ont pas hésité à user d'un droit d'ingérence totalement illégitime et sans fondement sur la situation à Hong Kong, en</w:t>
      </w:r>
      <w:r w:rsidRPr="00077E5C">
        <w:rPr>
          <w:rFonts w:eastAsia="Times New Roman" w:cs="Arial"/>
          <w:color w:val="333333"/>
          <w:spacing w:val="2"/>
          <w:sz w:val="20"/>
          <w:szCs w:val="20"/>
          <w:lang w:eastAsia="fr-FR"/>
        </w:rPr>
        <w:t> </w:t>
      </w:r>
      <w:hyperlink r:id="rId15" w:tgtFrame="_blank" w:history="1">
        <w:r w:rsidRPr="00D91902">
          <w:rPr>
            <w:rFonts w:eastAsia="Times New Roman" w:cs="Arial"/>
            <w:color w:val="337AB7"/>
            <w:spacing w:val="2"/>
            <w:sz w:val="20"/>
            <w:szCs w:val="20"/>
            <w:u w:val="single"/>
            <w:lang w:eastAsia="fr-FR"/>
          </w:rPr>
          <w:t>légiférant</w:t>
        </w:r>
      </w:hyperlink>
      <w:r w:rsidRPr="00077E5C">
        <w:rPr>
          <w:rFonts w:eastAsia="Times New Roman" w:cs="Arial"/>
          <w:color w:val="333333"/>
          <w:spacing w:val="2"/>
          <w:sz w:val="20"/>
          <w:szCs w:val="20"/>
          <w:lang w:eastAsia="fr-FR"/>
        </w:rPr>
        <w:t> </w:t>
      </w:r>
      <w:r w:rsidRPr="00077E5C">
        <w:rPr>
          <w:rFonts w:eastAsia="Times New Roman" w:cs="Arial"/>
          <w:color w:val="000000"/>
          <w:sz w:val="20"/>
          <w:szCs w:val="20"/>
          <w:lang w:eastAsia="fr-FR"/>
        </w:rPr>
        <w:t xml:space="preserve">sous prétexte de droits de l'Homme. C'est un peu l'hôpital qui se moque de la charité, quand on voit comment cette même opposition a usé de tant de subterfuges pour déstabiliser l'élection du président </w:t>
      </w:r>
      <w:proofErr w:type="spellStart"/>
      <w:r w:rsidRPr="00077E5C">
        <w:rPr>
          <w:rFonts w:eastAsia="Times New Roman" w:cs="Arial"/>
          <w:color w:val="000000"/>
          <w:sz w:val="20"/>
          <w:szCs w:val="20"/>
          <w:lang w:eastAsia="fr-FR"/>
        </w:rPr>
        <w:t>Trump</w:t>
      </w:r>
      <w:proofErr w:type="spellEnd"/>
      <w:r w:rsidRPr="00077E5C">
        <w:rPr>
          <w:rFonts w:eastAsia="Times New Roman" w:cs="Arial"/>
          <w:color w:val="000000"/>
          <w:sz w:val="20"/>
          <w:szCs w:val="20"/>
          <w:lang w:eastAsia="fr-FR"/>
        </w:rPr>
        <w:t>. Respect de principes à géométrie variable... Comment peut-on avoir encore confiance en un pays censé représenter la liberté, la justice et porter les valeurs de nos démocraties occidentales avec de telles pratiques ?</w:t>
      </w:r>
      <w:r w:rsidR="006B307F">
        <w:rPr>
          <w:rFonts w:eastAsia="Times New Roman" w:cs="Arial"/>
          <w:color w:val="000000"/>
          <w:sz w:val="20"/>
          <w:szCs w:val="20"/>
          <w:lang w:eastAsia="fr-FR"/>
        </w:rPr>
        <w:tab/>
      </w:r>
      <w:r w:rsidRPr="00077E5C">
        <w:rPr>
          <w:rFonts w:eastAsia="Times New Roman" w:cs="Arial"/>
          <w:color w:val="000000"/>
          <w:sz w:val="20"/>
          <w:szCs w:val="20"/>
          <w:lang w:eastAsia="fr-FR"/>
        </w:rPr>
        <w:br/>
      </w:r>
    </w:p>
    <w:p w:rsidR="00077E5C" w:rsidRPr="00077E5C" w:rsidRDefault="00077E5C" w:rsidP="00D91902">
      <w:pPr>
        <w:shd w:val="clear" w:color="auto" w:fill="FFFFFF"/>
        <w:spacing w:before="154" w:after="154"/>
        <w:jc w:val="both"/>
        <w:outlineLvl w:val="1"/>
        <w:rPr>
          <w:rFonts w:eastAsia="Times New Roman" w:cs="Arial"/>
          <w:b/>
          <w:bCs/>
          <w:color w:val="00406D"/>
          <w:sz w:val="24"/>
          <w:szCs w:val="24"/>
          <w:lang w:eastAsia="fr-FR"/>
        </w:rPr>
      </w:pPr>
      <w:r w:rsidRPr="00077E5C">
        <w:rPr>
          <w:rFonts w:eastAsia="Times New Roman" w:cs="Arial"/>
          <w:b/>
          <w:bCs/>
          <w:color w:val="00406D"/>
          <w:sz w:val="24"/>
          <w:szCs w:val="24"/>
          <w:lang w:eastAsia="fr-FR"/>
        </w:rPr>
        <w:t>Des contre-mesures de bon sens</w:t>
      </w:r>
    </w:p>
    <w:p w:rsidR="00077E5C" w:rsidRPr="00077E5C" w:rsidRDefault="00077E5C" w:rsidP="00D91902">
      <w:pPr>
        <w:shd w:val="clear" w:color="auto" w:fill="FFFFFF"/>
        <w:spacing w:after="96"/>
        <w:jc w:val="both"/>
        <w:rPr>
          <w:rFonts w:eastAsia="Times New Roman" w:cs="Arial"/>
          <w:color w:val="000000"/>
          <w:sz w:val="20"/>
          <w:szCs w:val="20"/>
          <w:lang w:eastAsia="fr-FR"/>
        </w:rPr>
      </w:pPr>
      <w:r w:rsidRPr="00077E5C">
        <w:rPr>
          <w:rFonts w:eastAsia="Times New Roman" w:cs="Arial"/>
          <w:color w:val="000000"/>
          <w:sz w:val="20"/>
          <w:szCs w:val="20"/>
          <w:lang w:eastAsia="fr-FR"/>
        </w:rPr>
        <w:t>En Europe, chaque entreprise, chaque individu ou presque, peut un jour tomber sous le coup de la justice américaine. Nos entreprises sont, de fait, et comme le rappellent les auteurs du dernier rapport parlementaire sur le sujet, </w:t>
      </w:r>
      <w:r w:rsidRPr="00D91902">
        <w:rPr>
          <w:rFonts w:eastAsia="Times New Roman" w:cs="Arial"/>
          <w:color w:val="000000"/>
          <w:sz w:val="20"/>
          <w:szCs w:val="20"/>
          <w:lang w:eastAsia="fr-FR"/>
        </w:rPr>
        <w:t xml:space="preserve">« prises en otage par ces procédures américaines, coincées entre le </w:t>
      </w:r>
      <w:r w:rsidRPr="006B307F">
        <w:rPr>
          <w:rFonts w:eastAsia="Times New Roman" w:cs="Arial"/>
          <w:color w:val="000000"/>
          <w:sz w:val="20"/>
          <w:szCs w:val="20"/>
          <w:lang w:eastAsia="fr-FR"/>
        </w:rPr>
        <w:t>marteau et l'enclume dans un processus de ''négociation'' de façade, aggravé par un chantage à l'accès au marché américain »</w:t>
      </w:r>
      <w:r w:rsidRPr="00077E5C">
        <w:rPr>
          <w:rFonts w:eastAsia="Times New Roman" w:cs="Arial"/>
          <w:color w:val="000000"/>
          <w:sz w:val="20"/>
          <w:szCs w:val="20"/>
          <w:lang w:eastAsia="fr-FR"/>
        </w:rPr>
        <w:t>.</w:t>
      </w:r>
      <w:r w:rsidR="006B307F" w:rsidRPr="006B307F">
        <w:rPr>
          <w:rFonts w:eastAsia="Times New Roman" w:cs="Arial"/>
          <w:color w:val="000000"/>
          <w:sz w:val="20"/>
          <w:szCs w:val="20"/>
          <w:lang w:eastAsia="fr-FR"/>
        </w:rPr>
        <w:tab/>
      </w:r>
      <w:r w:rsidRPr="00077E5C">
        <w:rPr>
          <w:rFonts w:eastAsia="Times New Roman" w:cs="Arial"/>
          <w:color w:val="000000"/>
          <w:sz w:val="20"/>
          <w:szCs w:val="20"/>
          <w:lang w:eastAsia="fr-FR"/>
        </w:rPr>
        <w:br/>
        <w:t>Cette guerre juridique est d'autant plus illégitime d'un point de vue du droit international qu'elle est unilatérale. En effet, la réciprocité semble ne pas s'appliquer lorsqu'il s'agit de ressortissants américains soupçonnés de mêmes pratiques de corruption.</w:t>
      </w:r>
    </w:p>
    <w:p w:rsidR="00077E5C" w:rsidRPr="00077E5C" w:rsidRDefault="00077E5C" w:rsidP="00D91902">
      <w:pPr>
        <w:shd w:val="clear" w:color="auto" w:fill="FFFFFF"/>
        <w:spacing w:after="96"/>
        <w:jc w:val="both"/>
        <w:rPr>
          <w:rFonts w:eastAsia="Times New Roman" w:cs="Arial"/>
          <w:color w:val="000000"/>
          <w:sz w:val="20"/>
          <w:szCs w:val="20"/>
          <w:lang w:eastAsia="fr-FR"/>
        </w:rPr>
      </w:pPr>
      <w:r w:rsidRPr="00077E5C">
        <w:rPr>
          <w:rFonts w:eastAsia="Times New Roman" w:cs="Arial"/>
          <w:color w:val="000000"/>
          <w:sz w:val="20"/>
          <w:szCs w:val="20"/>
          <w:lang w:eastAsia="fr-FR"/>
        </w:rPr>
        <w:t>Le</w:t>
      </w:r>
      <w:r w:rsidRPr="00077E5C">
        <w:rPr>
          <w:rFonts w:eastAsia="Times New Roman" w:cs="Arial"/>
          <w:color w:val="333333"/>
          <w:spacing w:val="2"/>
          <w:sz w:val="20"/>
          <w:szCs w:val="20"/>
          <w:lang w:eastAsia="fr-FR"/>
        </w:rPr>
        <w:t> </w:t>
      </w:r>
      <w:hyperlink r:id="rId16" w:tgtFrame="_blank" w:history="1">
        <w:r w:rsidRPr="006B307F">
          <w:rPr>
            <w:rFonts w:eastAsia="Times New Roman" w:cs="Arial"/>
            <w:color w:val="337AB7"/>
            <w:spacing w:val="2"/>
            <w:sz w:val="20"/>
            <w:szCs w:val="20"/>
            <w:u w:val="single"/>
            <w:lang w:eastAsia="fr-FR"/>
          </w:rPr>
          <w:t>blog</w:t>
        </w:r>
      </w:hyperlink>
      <w:r w:rsidRPr="00077E5C">
        <w:rPr>
          <w:rFonts w:eastAsia="Times New Roman" w:cs="Arial"/>
          <w:color w:val="333333"/>
          <w:spacing w:val="2"/>
          <w:sz w:val="20"/>
          <w:szCs w:val="20"/>
          <w:lang w:eastAsia="fr-FR"/>
        </w:rPr>
        <w:t> </w:t>
      </w:r>
      <w:r w:rsidRPr="00077E5C">
        <w:rPr>
          <w:rFonts w:eastAsia="Times New Roman" w:cs="Arial"/>
          <w:color w:val="000000"/>
          <w:sz w:val="20"/>
          <w:szCs w:val="20"/>
          <w:lang w:eastAsia="fr-FR"/>
        </w:rPr>
        <w:t>de Charles Gave présente ainsi les dessous plutôt inquiétants de l'affaire ukrainienne où l'ancienne administration américaine n'a pas hésité à fermer les yeux dans l'implication de ses ressortissants. Mais, de la même manière, dans le cadre de l'échange des données fiscales entre banques et pays afin, soi-disant, d'aider à la lutte contre la fraude fiscale et le blanchiment, les États-Unis sont le seul pays n'ayant pas</w:t>
      </w:r>
      <w:r w:rsidRPr="00077E5C">
        <w:rPr>
          <w:rFonts w:eastAsia="Times New Roman" w:cs="Arial"/>
          <w:color w:val="333333"/>
          <w:spacing w:val="2"/>
          <w:sz w:val="20"/>
          <w:szCs w:val="20"/>
          <w:lang w:eastAsia="fr-FR"/>
        </w:rPr>
        <w:t> </w:t>
      </w:r>
      <w:hyperlink r:id="rId17" w:tgtFrame="_blank" w:history="1">
        <w:r w:rsidRPr="006B307F">
          <w:rPr>
            <w:rFonts w:eastAsia="Times New Roman" w:cs="Arial"/>
            <w:color w:val="337AB7"/>
            <w:spacing w:val="2"/>
            <w:sz w:val="20"/>
            <w:szCs w:val="20"/>
            <w:u w:val="single"/>
            <w:lang w:eastAsia="fr-FR"/>
          </w:rPr>
          <w:t>ratifié</w:t>
        </w:r>
      </w:hyperlink>
      <w:r w:rsidRPr="00077E5C">
        <w:rPr>
          <w:rFonts w:eastAsia="Times New Roman" w:cs="Arial"/>
          <w:color w:val="333333"/>
          <w:spacing w:val="2"/>
          <w:sz w:val="20"/>
          <w:szCs w:val="20"/>
          <w:lang w:eastAsia="fr-FR"/>
        </w:rPr>
        <w:t> </w:t>
      </w:r>
      <w:r w:rsidRPr="00077E5C">
        <w:rPr>
          <w:rFonts w:eastAsia="Times New Roman" w:cs="Arial"/>
          <w:color w:val="000000"/>
          <w:sz w:val="20"/>
          <w:szCs w:val="20"/>
          <w:lang w:eastAsia="fr-FR"/>
        </w:rPr>
        <w:t>le traité permettant à d'autres nations de récupérer auprès de banques américaines les informations sur les comptes off-shore de leurs citoyens.</w:t>
      </w:r>
      <w:r w:rsidRPr="00077E5C">
        <w:rPr>
          <w:rFonts w:eastAsia="Times New Roman" w:cs="Arial"/>
          <w:color w:val="000000"/>
          <w:sz w:val="20"/>
          <w:szCs w:val="20"/>
          <w:lang w:eastAsia="fr-FR"/>
        </w:rPr>
        <w:br/>
      </w:r>
    </w:p>
    <w:p w:rsidR="00077E5C" w:rsidRPr="00077E5C" w:rsidRDefault="00077E5C" w:rsidP="00D91902">
      <w:pPr>
        <w:shd w:val="clear" w:color="auto" w:fill="FFFFFF"/>
        <w:spacing w:after="96"/>
        <w:jc w:val="both"/>
        <w:rPr>
          <w:rFonts w:eastAsia="Times New Roman" w:cs="Arial"/>
          <w:color w:val="000000"/>
          <w:sz w:val="20"/>
          <w:szCs w:val="20"/>
          <w:lang w:eastAsia="fr-FR"/>
        </w:rPr>
      </w:pPr>
      <w:r w:rsidRPr="00077E5C">
        <w:rPr>
          <w:rFonts w:eastAsia="Times New Roman" w:cs="Arial"/>
          <w:color w:val="000000"/>
          <w:sz w:val="20"/>
          <w:szCs w:val="20"/>
          <w:lang w:eastAsia="fr-FR"/>
        </w:rPr>
        <w:t>Pour répondre à cette offensive tous azimuts, le député Raphaël Gauvin propose, dans son rapport, de mieux protéger la confidentialité des avis juridiques en entreprise, en créant un statut d'avocat en entreprise, chargé, en quelque sorte, d'utiliser et retourner le droit américain contre lui-même ; de moderniser la loi de 1968, dite </w:t>
      </w:r>
      <w:r w:rsidRPr="006B307F">
        <w:rPr>
          <w:rFonts w:eastAsia="Times New Roman" w:cs="Arial"/>
          <w:color w:val="000000"/>
          <w:sz w:val="20"/>
          <w:szCs w:val="20"/>
          <w:lang w:eastAsia="fr-FR"/>
        </w:rPr>
        <w:t>« de blocage</w:t>
      </w:r>
      <w:r w:rsidRPr="00D91902">
        <w:rPr>
          <w:rFonts w:eastAsia="Times New Roman" w:cs="Arial"/>
          <w:color w:val="000000"/>
          <w:sz w:val="20"/>
          <w:szCs w:val="20"/>
          <w:lang w:eastAsia="fr-FR"/>
        </w:rPr>
        <w:t> »</w:t>
      </w:r>
      <w:r w:rsidRPr="00077E5C">
        <w:rPr>
          <w:rFonts w:eastAsia="Times New Roman" w:cs="Arial"/>
          <w:color w:val="000000"/>
          <w:sz w:val="20"/>
          <w:szCs w:val="20"/>
          <w:lang w:eastAsia="fr-FR"/>
        </w:rPr>
        <w:t> ; et d'étendre le RGPD européen aux données des personnes morales, ce qui permettrait de sanctionner les hébergeurs transmettant les données d'entreprises françaises à des autorités étrangères </w:t>
      </w:r>
      <w:r w:rsidRPr="00D91902">
        <w:rPr>
          <w:rFonts w:eastAsia="Times New Roman" w:cs="Arial"/>
          <w:color w:val="000000"/>
          <w:sz w:val="20"/>
          <w:szCs w:val="20"/>
          <w:lang w:eastAsia="fr-FR"/>
        </w:rPr>
        <w:t>« en dehors des canaux de l'entraide administrative ou judiciaire »</w:t>
      </w:r>
      <w:r w:rsidRPr="00077E5C">
        <w:rPr>
          <w:rFonts w:eastAsia="Times New Roman" w:cs="Arial"/>
          <w:color w:val="000000"/>
          <w:sz w:val="20"/>
          <w:szCs w:val="20"/>
          <w:lang w:eastAsia="fr-FR"/>
        </w:rPr>
        <w:t>. Autant de mesures de bon sens, qu'il convient d'adopter urgemment pour nous prémunir du scandale de l'</w:t>
      </w:r>
      <w:proofErr w:type="spellStart"/>
      <w:r w:rsidRPr="00077E5C">
        <w:rPr>
          <w:rFonts w:eastAsia="Times New Roman" w:cs="Arial"/>
          <w:color w:val="000000"/>
          <w:sz w:val="20"/>
          <w:szCs w:val="20"/>
          <w:lang w:eastAsia="fr-FR"/>
        </w:rPr>
        <w:t>extraterritorialité</w:t>
      </w:r>
      <w:proofErr w:type="spellEnd"/>
      <w:r w:rsidRPr="00077E5C">
        <w:rPr>
          <w:rFonts w:eastAsia="Times New Roman" w:cs="Arial"/>
          <w:color w:val="000000"/>
          <w:sz w:val="20"/>
          <w:szCs w:val="20"/>
          <w:lang w:eastAsia="fr-FR"/>
        </w:rPr>
        <w:t xml:space="preserve"> du droit américain.</w:t>
      </w:r>
    </w:p>
    <w:p w:rsidR="00077E5C" w:rsidRPr="00077E5C" w:rsidRDefault="00077E5C" w:rsidP="00D91902">
      <w:pPr>
        <w:shd w:val="clear" w:color="auto" w:fill="FFFFFF"/>
        <w:spacing w:after="96"/>
        <w:jc w:val="both"/>
        <w:rPr>
          <w:rFonts w:eastAsia="Times New Roman" w:cs="Arial"/>
          <w:color w:val="000000"/>
          <w:sz w:val="20"/>
          <w:szCs w:val="20"/>
          <w:lang w:eastAsia="fr-FR"/>
        </w:rPr>
      </w:pPr>
      <w:r w:rsidRPr="00077E5C">
        <w:rPr>
          <w:rFonts w:eastAsia="Times New Roman" w:cs="Arial"/>
          <w:color w:val="000000"/>
          <w:sz w:val="20"/>
          <w:szCs w:val="20"/>
          <w:lang w:eastAsia="fr-FR"/>
        </w:rPr>
        <w:t>_____</w:t>
      </w:r>
    </w:p>
    <w:p w:rsidR="00077E5C" w:rsidRPr="00077E5C" w:rsidRDefault="00077E5C" w:rsidP="00D91902">
      <w:pPr>
        <w:shd w:val="clear" w:color="auto" w:fill="FFFFFF"/>
        <w:spacing w:after="96"/>
        <w:jc w:val="both"/>
        <w:rPr>
          <w:rFonts w:eastAsia="Times New Roman" w:cs="Arial"/>
          <w:color w:val="333333"/>
          <w:spacing w:val="2"/>
          <w:sz w:val="15"/>
          <w:szCs w:val="15"/>
          <w:lang w:eastAsia="fr-FR"/>
        </w:rPr>
      </w:pPr>
      <w:r w:rsidRPr="00077E5C">
        <w:rPr>
          <w:rFonts w:eastAsia="Times New Roman" w:cs="Arial"/>
          <w:color w:val="333333"/>
          <w:spacing w:val="2"/>
          <w:sz w:val="15"/>
          <w:szCs w:val="15"/>
          <w:lang w:eastAsia="fr-FR"/>
        </w:rPr>
        <w:t xml:space="preserve">(*) Ludovic </w:t>
      </w:r>
      <w:proofErr w:type="spellStart"/>
      <w:r w:rsidRPr="00077E5C">
        <w:rPr>
          <w:rFonts w:eastAsia="Times New Roman" w:cs="Arial"/>
          <w:color w:val="333333"/>
          <w:spacing w:val="2"/>
          <w:sz w:val="15"/>
          <w:szCs w:val="15"/>
          <w:lang w:eastAsia="fr-FR"/>
        </w:rPr>
        <w:t>Lassauce</w:t>
      </w:r>
      <w:proofErr w:type="spellEnd"/>
      <w:r w:rsidRPr="00077E5C">
        <w:rPr>
          <w:rFonts w:eastAsia="Times New Roman" w:cs="Arial"/>
          <w:color w:val="333333"/>
          <w:spacing w:val="2"/>
          <w:sz w:val="15"/>
          <w:szCs w:val="15"/>
          <w:lang w:eastAsia="fr-FR"/>
        </w:rPr>
        <w:t xml:space="preserve"> est un entrepreneur expatrié en Asie et vétéran de l'Internet des objets connectés. Il est engagé en politique. Il a étudié à l'université de Chicago où il a reçu son MBA.</w:t>
      </w:r>
    </w:p>
    <w:p w:rsidR="009D0530" w:rsidRPr="00077E5C" w:rsidRDefault="00EB1E63">
      <w:pPr>
        <w:rPr>
          <w:rFonts w:cs="Arial"/>
        </w:rPr>
      </w:pPr>
    </w:p>
    <w:sectPr w:rsidR="009D0530" w:rsidRPr="00077E5C" w:rsidSect="00A03C69">
      <w:headerReference w:type="default" r:id="rId18"/>
      <w:pgSz w:w="11906" w:h="16838"/>
      <w:pgMar w:top="392" w:right="1417" w:bottom="851" w:left="1417" w:header="42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63" w:rsidRDefault="00EB1E63" w:rsidP="00A03C69">
      <w:r>
        <w:separator/>
      </w:r>
    </w:p>
  </w:endnote>
  <w:endnote w:type="continuationSeparator" w:id="0">
    <w:p w:rsidR="00EB1E63" w:rsidRDefault="00EB1E63" w:rsidP="00A03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63" w:rsidRDefault="00EB1E63" w:rsidP="00A03C69">
      <w:r>
        <w:separator/>
      </w:r>
    </w:p>
  </w:footnote>
  <w:footnote w:type="continuationSeparator" w:id="0">
    <w:p w:rsidR="00EB1E63" w:rsidRDefault="00EB1E63" w:rsidP="00A03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69" w:rsidRPr="00A03C69" w:rsidRDefault="00914D56" w:rsidP="00914D56">
    <w:pPr>
      <w:shd w:val="clear" w:color="auto" w:fill="FFFFFF"/>
      <w:spacing w:before="173" w:line="422" w:lineRule="atLeast"/>
      <w:ind w:left="-993"/>
      <w:jc w:val="center"/>
      <w:outlineLvl w:val="0"/>
      <w:rPr>
        <w:rFonts w:eastAsia="Times New Roman" w:cs="Arial"/>
        <w:color w:val="000000"/>
        <w:kern w:val="36"/>
        <w:sz w:val="32"/>
        <w:szCs w:val="32"/>
        <w:lang w:eastAsia="fr-FR"/>
      </w:rPr>
    </w:pPr>
    <w:r>
      <w:rPr>
        <w:rFonts w:eastAsia="Times New Roman" w:cs="Arial"/>
        <w:noProof/>
        <w:color w:val="000000"/>
        <w:kern w:val="36"/>
        <w:sz w:val="32"/>
        <w:szCs w:val="32"/>
        <w:lang w:eastAsia="fr-FR"/>
      </w:rPr>
      <w:drawing>
        <wp:inline distT="0" distB="0" distL="0" distR="0">
          <wp:extent cx="904681" cy="417906"/>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04888" cy="418002"/>
                  </a:xfrm>
                  <a:prstGeom prst="rect">
                    <a:avLst/>
                  </a:prstGeom>
                  <a:noFill/>
                  <a:ln w="9525">
                    <a:noFill/>
                    <a:miter lim="800000"/>
                    <a:headEnd/>
                    <a:tailEnd/>
                  </a:ln>
                </pic:spPr>
              </pic:pic>
            </a:graphicData>
          </a:graphic>
        </wp:inline>
      </w:drawing>
    </w:r>
    <w:r>
      <w:rPr>
        <w:rFonts w:eastAsia="Times New Roman" w:cs="Arial"/>
        <w:color w:val="000000"/>
        <w:kern w:val="36"/>
        <w:sz w:val="32"/>
        <w:szCs w:val="32"/>
        <w:lang w:eastAsia="fr-FR"/>
      </w:rPr>
      <w:tab/>
    </w:r>
    <w:proofErr w:type="spellStart"/>
    <w:r w:rsidR="00A03C69" w:rsidRPr="00077E5C">
      <w:rPr>
        <w:rFonts w:eastAsia="Times New Roman" w:cs="Arial"/>
        <w:color w:val="000000"/>
        <w:kern w:val="36"/>
        <w:sz w:val="32"/>
        <w:szCs w:val="32"/>
        <w:lang w:eastAsia="fr-FR"/>
      </w:rPr>
      <w:t>Extraterritorialité</w:t>
    </w:r>
    <w:proofErr w:type="spellEnd"/>
    <w:r w:rsidR="00A03C69" w:rsidRPr="00077E5C">
      <w:rPr>
        <w:rFonts w:eastAsia="Times New Roman" w:cs="Arial"/>
        <w:color w:val="000000"/>
        <w:kern w:val="36"/>
        <w:sz w:val="32"/>
        <w:szCs w:val="32"/>
        <w:lang w:eastAsia="fr-FR"/>
      </w:rPr>
      <w:t xml:space="preserve"> du droit américain</w:t>
    </w:r>
    <w:proofErr w:type="gramStart"/>
    <w:r w:rsidR="00A03C69" w:rsidRPr="00077E5C">
      <w:rPr>
        <w:rFonts w:eastAsia="Times New Roman" w:cs="Arial"/>
        <w:color w:val="000000"/>
        <w:kern w:val="36"/>
        <w:sz w:val="32"/>
        <w:szCs w:val="32"/>
        <w:lang w:eastAsia="fr-FR"/>
      </w:rPr>
      <w:t>  :</w:t>
    </w:r>
    <w:proofErr w:type="gramEnd"/>
    <w:r w:rsidR="00A03C69" w:rsidRPr="00077E5C">
      <w:rPr>
        <w:rFonts w:eastAsia="Times New Roman" w:cs="Arial"/>
        <w:color w:val="000000"/>
        <w:kern w:val="36"/>
        <w:sz w:val="32"/>
        <w:szCs w:val="32"/>
        <w:lang w:eastAsia="fr-FR"/>
      </w:rPr>
      <w:t xml:space="preserve"> le grand « </w:t>
    </w:r>
    <w:proofErr w:type="spellStart"/>
    <w:r w:rsidR="00A03C69" w:rsidRPr="00077E5C">
      <w:rPr>
        <w:rFonts w:eastAsia="Times New Roman" w:cs="Arial"/>
        <w:color w:val="000000"/>
        <w:kern w:val="36"/>
        <w:sz w:val="32"/>
        <w:szCs w:val="32"/>
        <w:lang w:eastAsia="fr-FR"/>
      </w:rPr>
      <w:t>Hold-Up</w:t>
    </w:r>
    <w:proofErr w:type="spellEnd"/>
    <w:r w:rsidR="00A03C69" w:rsidRPr="00077E5C">
      <w:rPr>
        <w:rFonts w:eastAsia="Times New Roman" w:cs="Arial"/>
        <w:color w:val="000000"/>
        <w:kern w:val="36"/>
        <w:sz w:val="32"/>
        <w:szCs w:val="32"/>
        <w:lang w:eastAsia="fr-FR"/>
      </w:rPr>
      <w:t> »</w:t>
    </w:r>
  </w:p>
  <w:p w:rsidR="00A03C69" w:rsidRDefault="00A03C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B4E76"/>
    <w:multiLevelType w:val="multilevel"/>
    <w:tmpl w:val="844A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77E5C"/>
    <w:rsid w:val="00001F99"/>
    <w:rsid w:val="00077E5C"/>
    <w:rsid w:val="000868E4"/>
    <w:rsid w:val="00092E2D"/>
    <w:rsid w:val="000950C5"/>
    <w:rsid w:val="000F4E74"/>
    <w:rsid w:val="001055D8"/>
    <w:rsid w:val="00106A9B"/>
    <w:rsid w:val="00156305"/>
    <w:rsid w:val="001A5B5F"/>
    <w:rsid w:val="00216852"/>
    <w:rsid w:val="00263FE4"/>
    <w:rsid w:val="002D4B79"/>
    <w:rsid w:val="0033412F"/>
    <w:rsid w:val="00393E6D"/>
    <w:rsid w:val="00394A8F"/>
    <w:rsid w:val="003A67D8"/>
    <w:rsid w:val="003E0B2D"/>
    <w:rsid w:val="0042256C"/>
    <w:rsid w:val="0048446E"/>
    <w:rsid w:val="006075D3"/>
    <w:rsid w:val="006B307F"/>
    <w:rsid w:val="0072159A"/>
    <w:rsid w:val="00727B37"/>
    <w:rsid w:val="00897B76"/>
    <w:rsid w:val="008A05B7"/>
    <w:rsid w:val="00914D56"/>
    <w:rsid w:val="0095648A"/>
    <w:rsid w:val="00976A8A"/>
    <w:rsid w:val="00981AEE"/>
    <w:rsid w:val="00A03C69"/>
    <w:rsid w:val="00A72D5D"/>
    <w:rsid w:val="00B13BCE"/>
    <w:rsid w:val="00B64CB6"/>
    <w:rsid w:val="00B832ED"/>
    <w:rsid w:val="00BE2441"/>
    <w:rsid w:val="00CA6166"/>
    <w:rsid w:val="00D74BFF"/>
    <w:rsid w:val="00D91902"/>
    <w:rsid w:val="00DF5F1E"/>
    <w:rsid w:val="00E27A39"/>
    <w:rsid w:val="00EB1E63"/>
    <w:rsid w:val="00ED262C"/>
    <w:rsid w:val="00EE3423"/>
    <w:rsid w:val="00F443FC"/>
    <w:rsid w:val="00FC66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CE"/>
    <w:pPr>
      <w:spacing w:after="0"/>
      <w:ind w:firstLine="0"/>
    </w:pPr>
    <w:rPr>
      <w:rFonts w:ascii="Arial" w:hAnsi="Arial"/>
    </w:rPr>
  </w:style>
  <w:style w:type="paragraph" w:styleId="Titre1">
    <w:name w:val="heading 1"/>
    <w:basedOn w:val="Normal"/>
    <w:link w:val="Titre1Car"/>
    <w:uiPriority w:val="9"/>
    <w:qFormat/>
    <w:rsid w:val="00DF5F1E"/>
    <w:pPr>
      <w:spacing w:before="120" w:line="1000" w:lineRule="atLeast"/>
      <w:outlineLvl w:val="0"/>
    </w:pPr>
    <w:rPr>
      <w:rFonts w:ascii="Open Sans" w:eastAsia="Times New Roman" w:hAnsi="Open Sans" w:cs="Open Sans"/>
      <w:color w:val="363545"/>
      <w:kern w:val="36"/>
      <w:sz w:val="76"/>
      <w:szCs w:val="76"/>
      <w:lang w:eastAsia="fr-FR"/>
    </w:rPr>
  </w:style>
  <w:style w:type="paragraph" w:styleId="Titre2">
    <w:name w:val="heading 2"/>
    <w:basedOn w:val="Normal"/>
    <w:link w:val="Titre2Car"/>
    <w:uiPriority w:val="9"/>
    <w:qFormat/>
    <w:rsid w:val="00DF5F1E"/>
    <w:pPr>
      <w:spacing w:before="100" w:beforeAutospacing="1" w:after="100" w:afterAutospacing="1" w:line="800" w:lineRule="atLeast"/>
      <w:outlineLvl w:val="1"/>
    </w:pPr>
    <w:rPr>
      <w:rFonts w:ascii="Open Sans" w:eastAsia="Times New Roman" w:hAnsi="Open Sans" w:cs="Open Sans"/>
      <w:color w:val="363545"/>
      <w:sz w:val="64"/>
      <w:szCs w:val="6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5F1E"/>
    <w:rPr>
      <w:rFonts w:ascii="Open Sans" w:eastAsia="Times New Roman" w:hAnsi="Open Sans" w:cs="Open Sans"/>
      <w:color w:val="363545"/>
      <w:kern w:val="36"/>
      <w:sz w:val="76"/>
      <w:szCs w:val="76"/>
      <w:lang w:eastAsia="fr-FR"/>
    </w:rPr>
  </w:style>
  <w:style w:type="character" w:customStyle="1" w:styleId="Titre2Car">
    <w:name w:val="Titre 2 Car"/>
    <w:basedOn w:val="Policepardfaut"/>
    <w:link w:val="Titre2"/>
    <w:uiPriority w:val="9"/>
    <w:rsid w:val="00DF5F1E"/>
    <w:rPr>
      <w:rFonts w:ascii="Open Sans" w:eastAsia="Times New Roman" w:hAnsi="Open Sans" w:cs="Open Sans"/>
      <w:color w:val="363545"/>
      <w:sz w:val="64"/>
      <w:szCs w:val="64"/>
      <w:lang w:eastAsia="fr-FR"/>
    </w:rPr>
  </w:style>
  <w:style w:type="character" w:styleId="lev">
    <w:name w:val="Strong"/>
    <w:basedOn w:val="Policepardfaut"/>
    <w:uiPriority w:val="22"/>
    <w:qFormat/>
    <w:rsid w:val="00DF5F1E"/>
    <w:rPr>
      <w:b/>
      <w:bCs/>
    </w:rPr>
  </w:style>
  <w:style w:type="paragraph" w:styleId="NormalWeb">
    <w:name w:val="Normal (Web)"/>
    <w:basedOn w:val="Normal"/>
    <w:uiPriority w:val="99"/>
    <w:semiHidden/>
    <w:unhideWhenUsed/>
    <w:rsid w:val="00077E5C"/>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77E5C"/>
    <w:rPr>
      <w:color w:val="0000FF"/>
      <w:u w:val="single"/>
    </w:rPr>
  </w:style>
  <w:style w:type="character" w:styleId="Accentuation">
    <w:name w:val="Emphasis"/>
    <w:basedOn w:val="Policepardfaut"/>
    <w:uiPriority w:val="20"/>
    <w:qFormat/>
    <w:rsid w:val="00077E5C"/>
    <w:rPr>
      <w:i/>
      <w:iCs/>
    </w:rPr>
  </w:style>
  <w:style w:type="paragraph" w:styleId="Textedebulles">
    <w:name w:val="Balloon Text"/>
    <w:basedOn w:val="Normal"/>
    <w:link w:val="TextedebullesCar"/>
    <w:uiPriority w:val="99"/>
    <w:semiHidden/>
    <w:unhideWhenUsed/>
    <w:rsid w:val="00077E5C"/>
    <w:rPr>
      <w:rFonts w:ascii="Tahoma" w:hAnsi="Tahoma" w:cs="Tahoma"/>
      <w:sz w:val="16"/>
      <w:szCs w:val="16"/>
    </w:rPr>
  </w:style>
  <w:style w:type="character" w:customStyle="1" w:styleId="TextedebullesCar">
    <w:name w:val="Texte de bulles Car"/>
    <w:basedOn w:val="Policepardfaut"/>
    <w:link w:val="Textedebulles"/>
    <w:uiPriority w:val="99"/>
    <w:semiHidden/>
    <w:rsid w:val="00077E5C"/>
    <w:rPr>
      <w:rFonts w:ascii="Tahoma" w:hAnsi="Tahoma" w:cs="Tahoma"/>
      <w:sz w:val="16"/>
      <w:szCs w:val="16"/>
    </w:rPr>
  </w:style>
  <w:style w:type="paragraph" w:styleId="En-tte">
    <w:name w:val="header"/>
    <w:basedOn w:val="Normal"/>
    <w:link w:val="En-tteCar"/>
    <w:uiPriority w:val="99"/>
    <w:unhideWhenUsed/>
    <w:rsid w:val="00A03C69"/>
    <w:pPr>
      <w:tabs>
        <w:tab w:val="center" w:pos="4536"/>
        <w:tab w:val="right" w:pos="9072"/>
      </w:tabs>
    </w:pPr>
  </w:style>
  <w:style w:type="character" w:customStyle="1" w:styleId="En-tteCar">
    <w:name w:val="En-tête Car"/>
    <w:basedOn w:val="Policepardfaut"/>
    <w:link w:val="En-tte"/>
    <w:uiPriority w:val="99"/>
    <w:rsid w:val="00A03C69"/>
    <w:rPr>
      <w:rFonts w:ascii="Arial" w:hAnsi="Arial"/>
    </w:rPr>
  </w:style>
  <w:style w:type="paragraph" w:styleId="Pieddepage">
    <w:name w:val="footer"/>
    <w:basedOn w:val="Normal"/>
    <w:link w:val="PieddepageCar"/>
    <w:uiPriority w:val="99"/>
    <w:semiHidden/>
    <w:unhideWhenUsed/>
    <w:rsid w:val="00A03C69"/>
    <w:pPr>
      <w:tabs>
        <w:tab w:val="center" w:pos="4536"/>
        <w:tab w:val="right" w:pos="9072"/>
      </w:tabs>
    </w:pPr>
  </w:style>
  <w:style w:type="character" w:customStyle="1" w:styleId="PieddepageCar">
    <w:name w:val="Pied de page Car"/>
    <w:basedOn w:val="Policepardfaut"/>
    <w:link w:val="Pieddepage"/>
    <w:uiPriority w:val="99"/>
    <w:semiHidden/>
    <w:rsid w:val="00A03C69"/>
    <w:rPr>
      <w:rFonts w:ascii="Arial" w:hAnsi="Arial"/>
    </w:rPr>
  </w:style>
</w:styles>
</file>

<file path=word/webSettings.xml><?xml version="1.0" encoding="utf-8"?>
<w:webSettings xmlns:r="http://schemas.openxmlformats.org/officeDocument/2006/relationships" xmlns:w="http://schemas.openxmlformats.org/wordprocessingml/2006/main">
  <w:divs>
    <w:div w:id="661542241">
      <w:bodyDiv w:val="1"/>
      <w:marLeft w:val="0"/>
      <w:marRight w:val="0"/>
      <w:marTop w:val="0"/>
      <w:marBottom w:val="0"/>
      <w:divBdr>
        <w:top w:val="none" w:sz="0" w:space="0" w:color="auto"/>
        <w:left w:val="none" w:sz="0" w:space="0" w:color="auto"/>
        <w:bottom w:val="none" w:sz="0" w:space="0" w:color="auto"/>
        <w:right w:val="none" w:sz="0" w:space="0" w:color="auto"/>
      </w:divBdr>
      <w:divsChild>
        <w:div w:id="662199349">
          <w:marLeft w:val="0"/>
          <w:marRight w:val="0"/>
          <w:marTop w:val="0"/>
          <w:marBottom w:val="125"/>
          <w:divBdr>
            <w:top w:val="none" w:sz="0" w:space="0" w:color="auto"/>
            <w:left w:val="none" w:sz="0" w:space="0" w:color="auto"/>
            <w:bottom w:val="none" w:sz="0" w:space="0" w:color="auto"/>
            <w:right w:val="none" w:sz="0" w:space="0" w:color="auto"/>
          </w:divBdr>
        </w:div>
        <w:div w:id="398596626">
          <w:marLeft w:val="0"/>
          <w:marRight w:val="0"/>
          <w:marTop w:val="0"/>
          <w:marBottom w:val="0"/>
          <w:divBdr>
            <w:top w:val="none" w:sz="0" w:space="0" w:color="auto"/>
            <w:left w:val="none" w:sz="0" w:space="0" w:color="auto"/>
            <w:bottom w:val="none" w:sz="0" w:space="0" w:color="auto"/>
            <w:right w:val="none" w:sz="0" w:space="0" w:color="auto"/>
          </w:divBdr>
          <w:divsChild>
            <w:div w:id="650017806">
              <w:marLeft w:val="0"/>
              <w:marRight w:val="0"/>
              <w:marTop w:val="0"/>
              <w:marBottom w:val="0"/>
              <w:divBdr>
                <w:top w:val="none" w:sz="0" w:space="0" w:color="auto"/>
                <w:left w:val="none" w:sz="0" w:space="0" w:color="auto"/>
                <w:bottom w:val="none" w:sz="0" w:space="0" w:color="auto"/>
                <w:right w:val="none" w:sz="0" w:space="0" w:color="auto"/>
              </w:divBdr>
              <w:divsChild>
                <w:div w:id="901452402">
                  <w:marLeft w:val="0"/>
                  <w:marRight w:val="0"/>
                  <w:marTop w:val="0"/>
                  <w:marBottom w:val="154"/>
                  <w:divBdr>
                    <w:top w:val="none" w:sz="0" w:space="0" w:color="auto"/>
                    <w:left w:val="none" w:sz="0" w:space="0" w:color="auto"/>
                    <w:bottom w:val="none" w:sz="0" w:space="0" w:color="auto"/>
                    <w:right w:val="none" w:sz="0" w:space="0" w:color="auto"/>
                  </w:divBdr>
                  <w:divsChild>
                    <w:div w:id="589893366">
                      <w:marLeft w:val="77"/>
                      <w:marRight w:val="0"/>
                      <w:marTop w:val="0"/>
                      <w:marBottom w:val="0"/>
                      <w:divBdr>
                        <w:top w:val="none" w:sz="0" w:space="0" w:color="auto"/>
                        <w:left w:val="none" w:sz="0" w:space="0" w:color="auto"/>
                        <w:bottom w:val="none" w:sz="0" w:space="0" w:color="auto"/>
                        <w:right w:val="none" w:sz="0" w:space="0" w:color="auto"/>
                      </w:divBdr>
                      <w:divsChild>
                        <w:div w:id="290668699">
                          <w:marLeft w:val="0"/>
                          <w:marRight w:val="0"/>
                          <w:marTop w:val="10"/>
                          <w:marBottom w:val="38"/>
                          <w:divBdr>
                            <w:top w:val="none" w:sz="0" w:space="0" w:color="auto"/>
                            <w:left w:val="none" w:sz="0" w:space="0" w:color="auto"/>
                            <w:bottom w:val="none" w:sz="0" w:space="0" w:color="auto"/>
                            <w:right w:val="none" w:sz="0" w:space="0" w:color="auto"/>
                          </w:divBdr>
                        </w:div>
                      </w:divsChild>
                    </w:div>
                    <w:div w:id="2045666636">
                      <w:marLeft w:val="230"/>
                      <w:marRight w:val="0"/>
                      <w:marTop w:val="100"/>
                      <w:marBottom w:val="100"/>
                      <w:divBdr>
                        <w:top w:val="none" w:sz="0" w:space="0" w:color="auto"/>
                        <w:left w:val="none" w:sz="0" w:space="0" w:color="auto"/>
                        <w:bottom w:val="none" w:sz="0" w:space="0" w:color="auto"/>
                        <w:right w:val="none" w:sz="0" w:space="0" w:color="auto"/>
                      </w:divBdr>
                    </w:div>
                  </w:divsChild>
                </w:div>
              </w:divsChild>
            </w:div>
            <w:div w:id="1737969024">
              <w:marLeft w:val="0"/>
              <w:marRight w:val="77"/>
              <w:marTop w:val="0"/>
              <w:marBottom w:val="0"/>
              <w:divBdr>
                <w:top w:val="none" w:sz="0" w:space="0" w:color="auto"/>
                <w:left w:val="none" w:sz="0" w:space="0" w:color="auto"/>
                <w:bottom w:val="none" w:sz="0" w:space="0" w:color="auto"/>
                <w:right w:val="none" w:sz="0" w:space="0" w:color="auto"/>
              </w:divBdr>
            </w:div>
            <w:div w:id="9524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economie/article/2015/05/01/la-bnp-paribas-formellement-condamnee-a-une-amende-record-aux-etats-unis_4626207_3234.html" TargetMode="External"/><Relationship Id="rId13" Type="http://schemas.openxmlformats.org/officeDocument/2006/relationships/hyperlink" Target="https://lexpansion.lexpress.fr/actualite-economique/le-racket-geant-des-amendes-economiques-infligees-par-les-etats-unis_1848745.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sechos.fr/2014/05/credit-suisse-ecope-de-26-milliards-de-dollars-damende-pour-aide-a-levasion-fiscale-303129" TargetMode="External"/><Relationship Id="rId17" Type="http://schemas.openxmlformats.org/officeDocument/2006/relationships/hyperlink" Target="https://www.letemps.ch/economie/dechange-renseignements-automatique-etatsunis" TargetMode="External"/><Relationship Id="rId2" Type="http://schemas.openxmlformats.org/officeDocument/2006/relationships/styles" Target="styles.xml"/><Relationship Id="rId16" Type="http://schemas.openxmlformats.org/officeDocument/2006/relationships/hyperlink" Target="https://institutdeslibertes.org/match-trump-contre-etat-profond-une-explication-alternativ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ital.fr/entreprises-marches/royal-bank-of-scotland-ecope-dune-sanction-historique-dans-un-dossier-de-rmbs-1302964" TargetMode="External"/><Relationship Id="rId5" Type="http://schemas.openxmlformats.org/officeDocument/2006/relationships/footnotes" Target="footnotes.xml"/><Relationship Id="rId15" Type="http://schemas.openxmlformats.org/officeDocument/2006/relationships/hyperlink" Target="https://www.straitstimes.com/world/united-states/us-house-passes-bill-aimed-at-supporting-hong-kong-protests" TargetMode="External"/><Relationship Id="rId10" Type="http://schemas.openxmlformats.org/officeDocument/2006/relationships/hyperlink" Target="https://www.ladocumentationfrancaise.fr/var/storage/rapports-publics/19400053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beration.fr/futurs/2014/06/05/bnp-paribas-derriere-l-arbre-des-10-milliards-la-foret-de-l-extraterritorialite-americaine_1034086" TargetMode="External"/><Relationship Id="rId14" Type="http://schemas.openxmlformats.org/officeDocument/2006/relationships/hyperlink" Target="http://thecorner.eu/news-europe/gdpr-europe-continues-to-wrestle-with-the-long-arm-of-american-law/81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1453</Words>
  <Characters>7996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cp:lastPrinted>2021-09-18T12:18:00Z</cp:lastPrinted>
  <dcterms:created xsi:type="dcterms:W3CDTF">2021-09-18T12:07:00Z</dcterms:created>
  <dcterms:modified xsi:type="dcterms:W3CDTF">2021-09-23T11:28:00Z</dcterms:modified>
</cp:coreProperties>
</file>