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F4CF" w14:textId="77777777" w:rsidR="004E7EAB" w:rsidRPr="004E7EAB" w:rsidRDefault="003C1F4A" w:rsidP="004E7EAB">
      <w:pPr>
        <w:jc w:val="center"/>
        <w:rPr>
          <w:b/>
          <w:i/>
          <w:u w:val="single"/>
        </w:rPr>
      </w:pPr>
      <w:r w:rsidRPr="004E7EAB">
        <w:rPr>
          <w:b/>
          <w:i/>
          <w:u w:val="single"/>
        </w:rPr>
        <w:t>Document à compléter et signer par le stagiaire et son tuteur de stage</w:t>
      </w:r>
      <w:r w:rsidR="004E7EAB" w:rsidRPr="004E7EAB">
        <w:rPr>
          <w:b/>
          <w:i/>
          <w:u w:val="single"/>
        </w:rPr>
        <w:t xml:space="preserve"> et à</w:t>
      </w:r>
      <w:r w:rsidRPr="004E7EAB">
        <w:rPr>
          <w:b/>
          <w:i/>
          <w:u w:val="single"/>
        </w:rPr>
        <w:t xml:space="preserve"> i</w:t>
      </w:r>
      <w:r w:rsidR="004E7EAB" w:rsidRPr="004E7EAB">
        <w:rPr>
          <w:b/>
          <w:i/>
          <w:u w:val="single"/>
        </w:rPr>
        <w:t>nsérer dans le rapport de stage.</w:t>
      </w:r>
    </w:p>
    <w:p w14:paraId="360A6AC3" w14:textId="77777777" w:rsidR="004E7EAB" w:rsidRDefault="004E7EAB"/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1"/>
        <w:gridCol w:w="6662"/>
        <w:gridCol w:w="1307"/>
        <w:gridCol w:w="1107"/>
      </w:tblGrid>
      <w:tr w:rsidR="00B86A9C" w:rsidRPr="004E7EAB" w14:paraId="266BE7E2" w14:textId="77777777" w:rsidTr="00F77BE9">
        <w:trPr>
          <w:trHeight w:val="188"/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14:paraId="48AE9235" w14:textId="77777777" w:rsidR="00B86A9C" w:rsidRPr="004E7EAB" w:rsidRDefault="00B86A9C" w:rsidP="00C0217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8"/>
              </w:rPr>
            </w:pPr>
            <w:r w:rsidRPr="004E7EAB">
              <w:rPr>
                <w:rFonts w:cs="Arial"/>
                <w:b/>
                <w:bCs/>
                <w:color w:val="000000"/>
                <w:sz w:val="16"/>
                <w:szCs w:val="18"/>
              </w:rPr>
              <w:t>Activités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14:paraId="6C2BCD26" w14:textId="43172021" w:rsidR="00B86A9C" w:rsidRPr="004E7EAB" w:rsidRDefault="00B86A9C" w:rsidP="00047A7D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8"/>
              </w:rPr>
            </w:pPr>
            <w:r w:rsidRPr="004E7EAB">
              <w:rPr>
                <w:rFonts w:cs="Arial"/>
                <w:b/>
                <w:bCs/>
                <w:color w:val="000000"/>
                <w:sz w:val="16"/>
                <w:szCs w:val="18"/>
              </w:rPr>
              <w:t>Tâches</w:t>
            </w: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 xml:space="preserve"> du</w:t>
            </w:r>
            <w:r w:rsidR="003700D9">
              <w:rPr>
                <w:rFonts w:cs="Arial"/>
                <w:b/>
                <w:bCs/>
                <w:color w:val="000000"/>
                <w:sz w:val="16"/>
                <w:szCs w:val="18"/>
              </w:rPr>
              <w:t xml:space="preserve"> référentiel de formation du</w:t>
            </w: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 xml:space="preserve"> diplôme</w:t>
            </w:r>
          </w:p>
        </w:tc>
        <w:tc>
          <w:tcPr>
            <w:tcW w:w="2414" w:type="dxa"/>
            <w:gridSpan w:val="2"/>
          </w:tcPr>
          <w:p w14:paraId="4340C254" w14:textId="178F4045" w:rsidR="00B86A9C" w:rsidRPr="004E7EAB" w:rsidRDefault="00B86A9C" w:rsidP="00B86A9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>R</w:t>
            </w:r>
            <w:r w:rsidRPr="00B86A9C">
              <w:rPr>
                <w:rFonts w:cs="Arial"/>
                <w:bCs/>
                <w:color w:val="000000"/>
                <w:sz w:val="16"/>
                <w:szCs w:val="18"/>
              </w:rPr>
              <w:t>éalisable /</w:t>
            </w: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 xml:space="preserve"> O</w:t>
            </w:r>
            <w:r w:rsidRPr="00B86A9C">
              <w:rPr>
                <w:rFonts w:cs="Arial"/>
                <w:bCs/>
                <w:color w:val="000000"/>
                <w:sz w:val="16"/>
                <w:szCs w:val="18"/>
              </w:rPr>
              <w:t>bservable</w:t>
            </w: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 xml:space="preserve"> </w:t>
            </w:r>
            <w:r w:rsidRPr="00B86A9C">
              <w:rPr>
                <w:rFonts w:cs="Arial"/>
                <w:bCs/>
                <w:color w:val="000000"/>
                <w:sz w:val="16"/>
                <w:szCs w:val="18"/>
              </w:rPr>
              <w:t>ou</w:t>
            </w: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 xml:space="preserve"> </w:t>
            </w:r>
            <w:r w:rsidRPr="00B86A9C">
              <w:rPr>
                <w:rFonts w:cs="Arial"/>
                <w:b/>
                <w:bCs/>
                <w:color w:val="000000"/>
                <w:sz w:val="16"/>
                <w:szCs w:val="18"/>
              </w:rPr>
              <w:t>N</w:t>
            </w:r>
            <w:r w:rsidRPr="00B86A9C">
              <w:rPr>
                <w:rFonts w:cs="Arial"/>
                <w:bCs/>
                <w:color w:val="000000"/>
                <w:sz w:val="16"/>
                <w:szCs w:val="18"/>
              </w:rPr>
              <w:t>on faisable en stage</w:t>
            </w: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 xml:space="preserve"> </w:t>
            </w:r>
            <w:r w:rsidRPr="004E7EAB">
              <w:rPr>
                <w:rFonts w:cs="Arial"/>
                <w:b/>
                <w:bCs/>
                <w:color w:val="000000"/>
                <w:sz w:val="16"/>
                <w:szCs w:val="18"/>
              </w:rPr>
              <w:t>(</w:t>
            </w: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>écrire R/</w:t>
            </w:r>
            <w:r w:rsidRPr="004E7EAB">
              <w:rPr>
                <w:rFonts w:cs="Arial"/>
                <w:b/>
                <w:bCs/>
                <w:color w:val="000000"/>
                <w:sz w:val="16"/>
                <w:szCs w:val="18"/>
              </w:rPr>
              <w:t>O/N)</w:t>
            </w:r>
          </w:p>
        </w:tc>
      </w:tr>
      <w:tr w:rsidR="00B86A9C" w:rsidRPr="004E7EAB" w14:paraId="46C2D1AA" w14:textId="77777777" w:rsidTr="004E7EAB">
        <w:trPr>
          <w:trHeight w:val="187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069DC95E" w14:textId="77777777" w:rsidR="00B86A9C" w:rsidRPr="004E7EAB" w:rsidRDefault="00B86A9C" w:rsidP="00C0217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14:paraId="6E42C794" w14:textId="77777777" w:rsidR="00B86A9C" w:rsidRPr="004E7EAB" w:rsidRDefault="00B86A9C" w:rsidP="00047A7D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307" w:type="dxa"/>
          </w:tcPr>
          <w:p w14:paraId="12EF6DF5" w14:textId="5CC7E497" w:rsidR="00B86A9C" w:rsidRDefault="00B86A9C" w:rsidP="00047A7D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>Faisable</w:t>
            </w:r>
          </w:p>
        </w:tc>
        <w:tc>
          <w:tcPr>
            <w:tcW w:w="1107" w:type="dxa"/>
          </w:tcPr>
          <w:p w14:paraId="065A06C8" w14:textId="3EC13C4E" w:rsidR="00B86A9C" w:rsidRDefault="00B86A9C" w:rsidP="00047A7D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8"/>
              </w:rPr>
              <w:t>Fait</w:t>
            </w:r>
          </w:p>
        </w:tc>
      </w:tr>
      <w:tr w:rsidR="004E7EAB" w:rsidRPr="004E7EAB" w14:paraId="61973168" w14:textId="77777777" w:rsidTr="00D26ADA">
        <w:trPr>
          <w:cantSplit/>
          <w:trHeight w:val="230"/>
          <w:jc w:val="center"/>
        </w:trPr>
        <w:tc>
          <w:tcPr>
            <w:tcW w:w="1441" w:type="dxa"/>
            <w:vMerge w:val="restart"/>
            <w:shd w:val="clear" w:color="auto" w:fill="FBE4D5" w:themeFill="accent2" w:themeFillTint="33"/>
            <w:vAlign w:val="center"/>
            <w:hideMark/>
          </w:tcPr>
          <w:p w14:paraId="14AB9B00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A1</w:t>
            </w:r>
          </w:p>
          <w:p w14:paraId="166616EF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  <w:p w14:paraId="658A90AF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AVANT PROJET</w:t>
            </w: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0FDD7CD1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T.1.1 : Analyser les besoins du client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3F0A1F57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0261160A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53B4FCD7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004F5055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7DC9866C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T.1.2 : Analyser le contexte de l‘avant-projet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3736CA42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4BFA12ED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32BDD917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6154AFC7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08E83FCF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T.1.3 : Définir les caractéristiques de l’ouvrage et concevoir l’avant-projet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50E4ABDC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6FA1F19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7016145B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383E19DA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41729983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T.1.4 : Rédiger les pièces techniques du marché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6477FDD8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6A523DB4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5240ECA7" w14:textId="77777777" w:rsidTr="00D26ADA">
        <w:trPr>
          <w:cantSplit/>
          <w:trHeight w:val="230"/>
          <w:jc w:val="center"/>
        </w:trPr>
        <w:tc>
          <w:tcPr>
            <w:tcW w:w="1441" w:type="dxa"/>
            <w:vMerge w:val="restart"/>
            <w:shd w:val="clear" w:color="auto" w:fill="D9E2F3" w:themeFill="accent5" w:themeFillTint="33"/>
            <w:vAlign w:val="center"/>
            <w:hideMark/>
          </w:tcPr>
          <w:p w14:paraId="1A17CB77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A2</w:t>
            </w:r>
          </w:p>
          <w:p w14:paraId="1DE556FE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  <w:p w14:paraId="0247220C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RÉPONDRE À UNE AFFAIRE</w:t>
            </w: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7DF1DCAE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T.2.1 : Analyser le dossier de consultation et définir le périmètre des prestations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42ABF381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59A962D2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0B18A00E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1FC39EC2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2EAE3505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T.2.2 : Analyser le contexte du projet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6C34D1A9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415C4039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27336C3B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4AC0E84A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659C495B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T.2.3 : Rechercher, évaluer et retenir les solutions techniques du projet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37B7062B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03747EDC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6509AFC2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7ACBD0A6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78105980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T.2.4 : Quantifier et chiffrer les prestations liées au projet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2646849A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7A59E09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7B701123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3FA89A97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423F6906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T.2.5 : Rédiger la réponse commerciale globale, technique et économique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15ACE0AD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243409FE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095B5CA8" w14:textId="77777777" w:rsidTr="00D26ADA">
        <w:trPr>
          <w:cantSplit/>
          <w:trHeight w:val="230"/>
          <w:jc w:val="center"/>
        </w:trPr>
        <w:tc>
          <w:tcPr>
            <w:tcW w:w="1441" w:type="dxa"/>
            <w:vMerge w:val="restart"/>
            <w:shd w:val="clear" w:color="auto" w:fill="FBE4D5" w:themeFill="accent2" w:themeFillTint="33"/>
            <w:vAlign w:val="center"/>
            <w:hideMark/>
          </w:tcPr>
          <w:p w14:paraId="154E70F1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A3</w:t>
            </w:r>
          </w:p>
          <w:p w14:paraId="7D4F7F86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  <w:p w14:paraId="6DDC3DCD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  <w:r w:rsidRPr="004E7EAB">
              <w:rPr>
                <w:rFonts w:cs="Arial"/>
                <w:color w:val="000000"/>
                <w:sz w:val="16"/>
              </w:rPr>
              <w:t>RÉALISER LA CONCEPTION DÉTAILLÉE</w:t>
            </w: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353BC0B5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T.3.1 : Analyser et contrôler le dossier de conception préliminaire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505CB47F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0F8556B0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42A7601B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10FE4DC9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06FAC6B4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 xml:space="preserve">T.3.2 : Définir l’organisation générale de l’opération de réalisation 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5DA5A11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36219D96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7668541A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2A1EB2C4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76BCE390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T.3.3 : Valider ou adapter l'ensemble structurel en tenant compte des contraintes de réalisation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47730DC3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3E3D4D2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67252F48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1B6F6528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1B885ED0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T.3.4 : Réaliser et faire valider le budget d’exécution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59AA1CA4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6E199991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27BD53E0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1893D4AB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7A527318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T.3.5 : Concevoir et valider les assemblages et composants non définis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48164ACB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1A4016F4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3930239B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25478BEC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44CFA484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T.3.6 : Compléter et finaliser la maquette numérique en prenant en compte les interfaces avec les autres lots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6CE7363D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7D18BDA3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540020F7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06D2C1DC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5E63D283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T.3.7 : Réaliser le dossier de conception détaillée de l’ensemble structurel (plans, notes de calcul) à partir de la maquette numérique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368FD14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465C0A33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5A550B47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23FD86CA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5028ABCE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T3.8 : Réaliser le dossier de conception détaillée des composants (plans, notes de calcul) à partir de la maquette numérique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4353CF0F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013B486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0AAD7E2A" w14:textId="77777777" w:rsidTr="00D26ADA">
        <w:trPr>
          <w:cantSplit/>
          <w:trHeight w:val="230"/>
          <w:jc w:val="center"/>
        </w:trPr>
        <w:tc>
          <w:tcPr>
            <w:tcW w:w="1441" w:type="dxa"/>
            <w:vMerge w:val="restart"/>
            <w:shd w:val="clear" w:color="auto" w:fill="D9E2F3" w:themeFill="accent5" w:themeFillTint="33"/>
            <w:vAlign w:val="center"/>
            <w:hideMark/>
          </w:tcPr>
          <w:p w14:paraId="0B9E92AA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A4</w:t>
            </w:r>
          </w:p>
          <w:p w14:paraId="5D6D49F7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  <w:p w14:paraId="44BB6A23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  <w:r w:rsidRPr="004E7EAB">
              <w:rPr>
                <w:rFonts w:cs="Arial"/>
                <w:color w:val="000000"/>
                <w:sz w:val="16"/>
              </w:rPr>
              <w:t>ORGANISER LA RÉALISATION</w:t>
            </w: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64E39FA6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T.4.1 : Définir l’organisation détaillée de l’opération en atelier et sur chantier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0B708278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7649DCEE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51A1D1FB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3CCDD3B8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3F40181B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 xml:space="preserve">T.4.2 : Définir les moyens de réalisation et leurs plannings d’affectation 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18E98A9E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52779BD3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6C32C3A1" w14:textId="77777777" w:rsidTr="00D26ADA">
        <w:trPr>
          <w:cantSplit/>
          <w:trHeight w:val="38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48016C57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79A61D7E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T.4.3 : Élaborer les documents méthodes et administratifs nécessaires à la réalisation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74C66D72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7B61A639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1DD938BF" w14:textId="77777777" w:rsidTr="00D26ADA">
        <w:trPr>
          <w:cantSplit/>
          <w:trHeight w:val="380"/>
          <w:jc w:val="center"/>
        </w:trPr>
        <w:tc>
          <w:tcPr>
            <w:tcW w:w="1441" w:type="dxa"/>
            <w:vMerge w:val="restart"/>
            <w:shd w:val="clear" w:color="auto" w:fill="FBE4D5" w:themeFill="accent2" w:themeFillTint="33"/>
            <w:vAlign w:val="center"/>
            <w:hideMark/>
          </w:tcPr>
          <w:p w14:paraId="7287D91E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  <w:r w:rsidRPr="004E7EAB">
              <w:rPr>
                <w:rFonts w:cs="Arial"/>
                <w:color w:val="000000"/>
                <w:sz w:val="16"/>
              </w:rPr>
              <w:t>A5</w:t>
            </w:r>
            <w:r w:rsidRPr="004E7EAB">
              <w:rPr>
                <w:rFonts w:cs="Arial"/>
                <w:color w:val="000000"/>
                <w:sz w:val="16"/>
              </w:rPr>
              <w:br/>
              <w:t>PRÉPARER ET GÉRER LA FABRICATION</w:t>
            </w: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60A147D0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T.5.1 : Définir et transmettre le dossier de fabrication et d’approvisionnement de l’atelier et du chantier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264CD067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6BE3D116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6BADE65F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3162C5B0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3546C3A9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T.5.2 : Consulter, choisir, lancer la sous-traitance et les commandes aux fournisseurs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76CCF23F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F766282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4FC31300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096BBFDA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05ABD30F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T.5.3 : Mettre à jour les données de fabrication de l'atelier (planning, modèle BIM…)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2BCC9727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62CF8F8E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2774F2B2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09BCCDBB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2B2D3389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T.5.4 : Préparer le contrôle de conformité des livrables pour le chantier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001ED5E1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39FFDAAD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5B940E46" w14:textId="77777777" w:rsidTr="00D26ADA">
        <w:trPr>
          <w:cantSplit/>
          <w:trHeight w:val="230"/>
          <w:jc w:val="center"/>
        </w:trPr>
        <w:tc>
          <w:tcPr>
            <w:tcW w:w="1441" w:type="dxa"/>
            <w:vMerge w:val="restart"/>
            <w:shd w:val="clear" w:color="auto" w:fill="D9E2F3" w:themeFill="accent5" w:themeFillTint="33"/>
            <w:vAlign w:val="center"/>
            <w:hideMark/>
          </w:tcPr>
          <w:p w14:paraId="4C8F6257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A6</w:t>
            </w:r>
            <w:r w:rsidRPr="004E7EAB">
              <w:rPr>
                <w:rFonts w:cs="Arial"/>
                <w:color w:val="000000"/>
                <w:sz w:val="16"/>
              </w:rPr>
              <w:br/>
              <w:t xml:space="preserve"> ASSURER LA RECEPTION DES OUVRAGES</w:t>
            </w: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33BC8EFB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T.6.1 : Réceptionner les supports et valider les interfaces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63C5F1D2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3BDAFFCC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30F9E5D0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59F4731D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11F0F7A7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T.6.2. Vérifier et valider les procédés de réalisation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64598C8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5A70B5C3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194E5E58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7DF22C95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4EA55008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T.6.3 : Faire implanter le chantier et les ouvrages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36FC1F2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014398ED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619ECD93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6E8609D1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273396F1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T.6.4 : Vérifier et valider les solutions techniques, les prototypes et les ouvrages réalisés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01326F1A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06DCD9DE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7BAC5506" w14:textId="77777777" w:rsidTr="00D26ADA">
        <w:trPr>
          <w:cantSplit/>
          <w:trHeight w:val="230"/>
          <w:jc w:val="center"/>
        </w:trPr>
        <w:tc>
          <w:tcPr>
            <w:tcW w:w="1441" w:type="dxa"/>
            <w:vMerge w:val="restart"/>
            <w:shd w:val="clear" w:color="auto" w:fill="FBE4D5" w:themeFill="accent2" w:themeFillTint="33"/>
            <w:vAlign w:val="center"/>
            <w:hideMark/>
          </w:tcPr>
          <w:p w14:paraId="24416106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A7</w:t>
            </w:r>
          </w:p>
          <w:p w14:paraId="7B33F273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  <w:p w14:paraId="12E92CBA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COMMUNIQUER ET COLLABORER</w:t>
            </w: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1665944B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T.7.1 : Communiquer au sein de l’entreprise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51F6C7FA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0362ADA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107B0106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1D46CF54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408C7EA4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T.7.2 : Représenter l’entreprise à l’extérieur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68E32B19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6DF94FE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6B69FE53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59E30E55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76A9B3D5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T.7.3 : Encadrer et gérer une équipe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6764F43A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6FA4D08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154DFB4C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FBE4D5" w:themeFill="accent2" w:themeFillTint="33"/>
            <w:vAlign w:val="center"/>
            <w:hideMark/>
          </w:tcPr>
          <w:p w14:paraId="5C4EAEDC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FBE4D5" w:themeFill="accent2" w:themeFillTint="33"/>
            <w:hideMark/>
          </w:tcPr>
          <w:p w14:paraId="51971FBD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T.7.4. Travailler en mode collaboratif avec des partenaires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2DA96C21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57A5F8FE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3E2C8385" w14:textId="77777777" w:rsidTr="00D26ADA">
        <w:trPr>
          <w:cantSplit/>
          <w:trHeight w:val="230"/>
          <w:jc w:val="center"/>
        </w:trPr>
        <w:tc>
          <w:tcPr>
            <w:tcW w:w="1441" w:type="dxa"/>
            <w:vMerge w:val="restart"/>
            <w:shd w:val="clear" w:color="auto" w:fill="D9E2F3" w:themeFill="accent5" w:themeFillTint="33"/>
            <w:vAlign w:val="center"/>
            <w:hideMark/>
          </w:tcPr>
          <w:p w14:paraId="6BAE4FF9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  <w:r w:rsidRPr="004E7EAB">
              <w:rPr>
                <w:rFonts w:cs="Arial"/>
                <w:color w:val="000000"/>
                <w:sz w:val="16"/>
              </w:rPr>
              <w:t>A8</w:t>
            </w:r>
          </w:p>
          <w:p w14:paraId="193EFA99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  <w:p w14:paraId="20206BDE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  <w:r w:rsidRPr="004E7EAB">
              <w:rPr>
                <w:rFonts w:cs="Arial"/>
                <w:color w:val="000000"/>
                <w:sz w:val="16"/>
              </w:rPr>
              <w:t>CONDUIRE ET SUIVRE LE PROJET</w:t>
            </w: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16D6E48A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T.8.1 : Préparer la réalisation des travaux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4D0A4126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1D721F6E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43BFBD5C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4CBE66DF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3F7D65E2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T.8.2 : Assurer la gestion des flux du projet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48BA660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31E89C44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79B9D02C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2DD05867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2CDC2310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T.8.3 : Assurer le déroulement des travaux en sécurité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1439E6C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0C56D1C3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4F53BE68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687419E0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491183CF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T.8.4 : Mettre à jour les données du projet (planning, modèle BIM…)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3FFA8972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0977ADD0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73C4E54F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5ABC7E50" w14:textId="77777777" w:rsidR="004E7EAB" w:rsidRPr="004E7EAB" w:rsidRDefault="004E7EAB" w:rsidP="004E7EAB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0C46976F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T.8.5 : Organiser la fin du projet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0B2C4509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3C61173A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544072DD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639DEE59" w14:textId="77777777" w:rsidR="004E7EAB" w:rsidRPr="004E7EAB" w:rsidRDefault="004E7EAB" w:rsidP="004E7EAB">
            <w:pPr>
              <w:jc w:val="left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3CCDC6D7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T.8.6 : Réaliser et remettre les livrables du projet dont la maquette numérique (DOE, DIUO…)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3D51FF45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0DBAD9C1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  <w:tr w:rsidR="004E7EAB" w:rsidRPr="004E7EAB" w14:paraId="4718C5F3" w14:textId="77777777" w:rsidTr="00D26ADA">
        <w:trPr>
          <w:cantSplit/>
          <w:trHeight w:val="230"/>
          <w:jc w:val="center"/>
        </w:trPr>
        <w:tc>
          <w:tcPr>
            <w:tcW w:w="1441" w:type="dxa"/>
            <w:vMerge/>
            <w:shd w:val="clear" w:color="auto" w:fill="D9E2F3" w:themeFill="accent5" w:themeFillTint="33"/>
            <w:vAlign w:val="center"/>
            <w:hideMark/>
          </w:tcPr>
          <w:p w14:paraId="47837980" w14:textId="77777777" w:rsidR="004E7EAB" w:rsidRPr="004E7EAB" w:rsidRDefault="004E7EAB" w:rsidP="004E7EAB">
            <w:pPr>
              <w:jc w:val="left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6662" w:type="dxa"/>
            <w:shd w:val="clear" w:color="auto" w:fill="D9E2F3" w:themeFill="accent5" w:themeFillTint="33"/>
            <w:hideMark/>
          </w:tcPr>
          <w:p w14:paraId="19D90EF3" w14:textId="77777777" w:rsidR="004E7EAB" w:rsidRPr="004E7EAB" w:rsidRDefault="004E7EAB" w:rsidP="004E7EAB">
            <w:pPr>
              <w:rPr>
                <w:sz w:val="16"/>
              </w:rPr>
            </w:pPr>
            <w:r w:rsidRPr="004E7EAB">
              <w:rPr>
                <w:sz w:val="16"/>
              </w:rPr>
              <w:t>T.8.7 : Actualiser les données professionnelles de l’entreprise</w:t>
            </w:r>
          </w:p>
        </w:tc>
        <w:tc>
          <w:tcPr>
            <w:tcW w:w="1307" w:type="dxa"/>
            <w:shd w:val="clear" w:color="auto" w:fill="D9E2F3" w:themeFill="accent5" w:themeFillTint="33"/>
            <w:vAlign w:val="center"/>
          </w:tcPr>
          <w:p w14:paraId="371F45E3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D9E2F3" w:themeFill="accent5" w:themeFillTint="33"/>
            <w:vAlign w:val="center"/>
          </w:tcPr>
          <w:p w14:paraId="45C8E57D" w14:textId="77777777" w:rsidR="004E7EAB" w:rsidRPr="004E7EAB" w:rsidRDefault="004E7EAB" w:rsidP="00D26ADA">
            <w:pPr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</w:tr>
    </w:tbl>
    <w:p w14:paraId="1C6ED771" w14:textId="77777777" w:rsidR="002F46E7" w:rsidRDefault="002F46E7"/>
    <w:tbl>
      <w:tblPr>
        <w:tblStyle w:val="Grilledutableau"/>
        <w:tblW w:w="10863" w:type="dxa"/>
        <w:jc w:val="center"/>
        <w:tblLook w:val="04A0" w:firstRow="1" w:lastRow="0" w:firstColumn="1" w:lastColumn="0" w:noHBand="0" w:noVBand="1"/>
      </w:tblPr>
      <w:tblGrid>
        <w:gridCol w:w="1791"/>
        <w:gridCol w:w="4536"/>
        <w:gridCol w:w="4536"/>
      </w:tblGrid>
      <w:tr w:rsidR="004E7EAB" w14:paraId="3EC972B4" w14:textId="77777777" w:rsidTr="004E7EAB">
        <w:trPr>
          <w:jc w:val="center"/>
        </w:trPr>
        <w:tc>
          <w:tcPr>
            <w:tcW w:w="1791" w:type="dxa"/>
            <w:shd w:val="clear" w:color="auto" w:fill="D9D9D9" w:themeFill="background1" w:themeFillShade="D9"/>
          </w:tcPr>
          <w:p w14:paraId="634BCD8F" w14:textId="77777777" w:rsidR="004E7EAB" w:rsidRDefault="004E7EAB" w:rsidP="000F72BF"/>
        </w:tc>
        <w:tc>
          <w:tcPr>
            <w:tcW w:w="4536" w:type="dxa"/>
            <w:shd w:val="clear" w:color="auto" w:fill="D9D9D9" w:themeFill="background1" w:themeFillShade="D9"/>
          </w:tcPr>
          <w:p w14:paraId="6E19DA09" w14:textId="77777777" w:rsidR="004E7EAB" w:rsidRPr="00C943E3" w:rsidRDefault="004E7EAB" w:rsidP="000F72BF">
            <w:pPr>
              <w:jc w:val="center"/>
              <w:rPr>
                <w:b/>
                <w:i/>
              </w:rPr>
            </w:pPr>
            <w:r w:rsidRPr="00C943E3">
              <w:rPr>
                <w:b/>
                <w:i/>
              </w:rPr>
              <w:t>A signer en début de stage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0CE8B78" w14:textId="77777777" w:rsidR="004E7EAB" w:rsidRPr="00C943E3" w:rsidRDefault="004E7EAB" w:rsidP="000F72BF">
            <w:pPr>
              <w:jc w:val="center"/>
              <w:rPr>
                <w:b/>
                <w:i/>
              </w:rPr>
            </w:pPr>
            <w:r w:rsidRPr="00C943E3">
              <w:rPr>
                <w:b/>
                <w:i/>
              </w:rPr>
              <w:t>A signer en fin de stage</w:t>
            </w:r>
          </w:p>
        </w:tc>
      </w:tr>
      <w:tr w:rsidR="004E7EAB" w14:paraId="0A2B17AD" w14:textId="77777777" w:rsidTr="00D26ADA">
        <w:trPr>
          <w:trHeight w:val="865"/>
          <w:jc w:val="center"/>
        </w:trPr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514243D3" w14:textId="77777777" w:rsidR="004E7EAB" w:rsidRDefault="004E7EAB" w:rsidP="004E7EAB">
            <w:pPr>
              <w:jc w:val="center"/>
            </w:pPr>
            <w:r>
              <w:t>Date et signature du tuteur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630C6B9" w14:textId="77777777" w:rsidR="004E7EAB" w:rsidRDefault="004E7EAB" w:rsidP="00D26ADA">
            <w:pPr>
              <w:jc w:val="center"/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8449594" w14:textId="77777777" w:rsidR="004E7EAB" w:rsidRDefault="004E7EAB" w:rsidP="00D26ADA">
            <w:pPr>
              <w:jc w:val="center"/>
            </w:pPr>
          </w:p>
        </w:tc>
      </w:tr>
      <w:tr w:rsidR="004E7EAB" w14:paraId="59C8B0D9" w14:textId="77777777" w:rsidTr="00D26ADA">
        <w:trPr>
          <w:trHeight w:val="1021"/>
          <w:jc w:val="center"/>
        </w:trPr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3237F136" w14:textId="77777777" w:rsidR="004E7EAB" w:rsidRDefault="004E7EAB" w:rsidP="000F72BF">
            <w:pPr>
              <w:jc w:val="center"/>
            </w:pPr>
            <w:r>
              <w:t>Signature du stagiaire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72D6249" w14:textId="77777777" w:rsidR="004E7EAB" w:rsidRDefault="004E7EAB" w:rsidP="00D26ADA">
            <w:pPr>
              <w:jc w:val="center"/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32050CE" w14:textId="77777777" w:rsidR="004E7EAB" w:rsidRDefault="004E7EAB" w:rsidP="00D26ADA">
            <w:pPr>
              <w:jc w:val="center"/>
            </w:pPr>
          </w:p>
        </w:tc>
      </w:tr>
    </w:tbl>
    <w:p w14:paraId="28FD3D99" w14:textId="1630EE67" w:rsidR="00C7113E" w:rsidRDefault="00C7113E"/>
    <w:p w14:paraId="1F9313A7" w14:textId="77777777" w:rsidR="00C7113E" w:rsidRDefault="00C7113E">
      <w:pPr>
        <w:sectPr w:rsidR="00C7113E" w:rsidSect="00C7113E">
          <w:headerReference w:type="default" r:id="rId7"/>
          <w:pgSz w:w="11906" w:h="16838"/>
          <w:pgMar w:top="426" w:right="720" w:bottom="720" w:left="720" w:header="421" w:footer="708" w:gutter="0"/>
          <w:cols w:space="708"/>
          <w:docGrid w:linePitch="360"/>
        </w:sectPr>
      </w:pPr>
    </w:p>
    <w:p w14:paraId="6E369465" w14:textId="60EDD862" w:rsidR="00C7113E" w:rsidRDefault="00C7113E"/>
    <w:p w14:paraId="2F3D4C7A" w14:textId="77777777" w:rsidR="002F46E7" w:rsidRDefault="002F46E7">
      <w:r>
        <w:t xml:space="preserve">Cette fiche doit être complétée par le tuteur du stagiaire et </w:t>
      </w:r>
      <w:r w:rsidR="00001A7F">
        <w:t xml:space="preserve">doit être </w:t>
      </w:r>
      <w:r>
        <w:t>insérée dans le rapport de stage présenté à l’examen.</w:t>
      </w:r>
      <w:r w:rsidR="00001A7F">
        <w:t xml:space="preserve"> Le compte-rendu de réunion rédigé par le stagiaire doit être annexé au rapport de stage. </w:t>
      </w:r>
      <w:r w:rsidR="00BE7202">
        <w:t>Certains</w:t>
      </w:r>
      <w:r w:rsidR="00001A7F">
        <w:t xml:space="preserve"> éléments confidentiels de ce compte-rendu peuvent être </w:t>
      </w:r>
      <w:r w:rsidR="00BE7202">
        <w:t>enlevés de la version annexée au rapport.</w:t>
      </w:r>
    </w:p>
    <w:p w14:paraId="5DABAE80" w14:textId="77777777" w:rsidR="002F46E7" w:rsidRDefault="002F46E7"/>
    <w:p w14:paraId="6FE1674C" w14:textId="77777777" w:rsidR="00CE363D" w:rsidRPr="00CE363D" w:rsidRDefault="00CE363D">
      <w:pPr>
        <w:rPr>
          <w:b/>
        </w:rPr>
      </w:pPr>
      <w:r w:rsidRPr="00CE363D">
        <w:rPr>
          <w:b/>
        </w:rPr>
        <w:t xml:space="preserve">Extrait du référentiel publié au </w:t>
      </w:r>
      <w:r w:rsidR="00251DAF">
        <w:rPr>
          <w:b/>
        </w:rPr>
        <w:t>JO du 19 février 2018 (</w:t>
      </w:r>
      <w:r w:rsidR="00251DAF" w:rsidRPr="00251DAF">
        <w:rPr>
          <w:b/>
        </w:rPr>
        <w:t>NOR</w:t>
      </w:r>
      <w:r w:rsidR="00251DAF">
        <w:rPr>
          <w:b/>
        </w:rPr>
        <w:t xml:space="preserve"> </w:t>
      </w:r>
      <w:r w:rsidR="00251DAF" w:rsidRPr="00251DAF">
        <w:rPr>
          <w:b/>
        </w:rPr>
        <w:t>: ESRS1803775A)</w:t>
      </w:r>
    </w:p>
    <w:p w14:paraId="2A18463F" w14:textId="53175BBF" w:rsidR="002F46E7" w:rsidRPr="00C7113E" w:rsidRDefault="00CE363D">
      <w:pPr>
        <w:rPr>
          <w:i/>
        </w:rPr>
      </w:pPr>
      <w:r w:rsidRPr="00C7113E">
        <w:rPr>
          <w:i/>
        </w:rPr>
        <w:t>La compétence C14</w:t>
      </w:r>
      <w:r w:rsidR="00251DAF" w:rsidRPr="00C7113E">
        <w:rPr>
          <w:i/>
        </w:rPr>
        <w:t>.4</w:t>
      </w:r>
      <w:r w:rsidRPr="00C7113E">
        <w:rPr>
          <w:i/>
        </w:rPr>
        <w:t xml:space="preserve"> du référentiel est évaluée par le tuteur de l’entreprise et contrôlée par un professeur qui suit l’étudiant pendant son stage. Le tuteur complète et signe </w:t>
      </w:r>
      <w:r w:rsidR="00C7113E" w:rsidRPr="00C7113E">
        <w:rPr>
          <w:i/>
        </w:rPr>
        <w:t>une</w:t>
      </w:r>
      <w:r w:rsidRPr="00C7113E">
        <w:rPr>
          <w:i/>
        </w:rPr>
        <w:t xml:space="preserve"> fiche d’évaluation du stagiaire dans laquelle il évalue la compétence C1</w:t>
      </w:r>
      <w:r w:rsidR="00251DAF" w:rsidRPr="00C7113E">
        <w:rPr>
          <w:i/>
        </w:rPr>
        <w:t>4.</w:t>
      </w:r>
      <w:r w:rsidRPr="00C7113E">
        <w:rPr>
          <w:i/>
        </w:rPr>
        <w:t>4.</w:t>
      </w:r>
    </w:p>
    <w:p w14:paraId="70C9D48D" w14:textId="4673DE7D" w:rsidR="00C7113E" w:rsidRDefault="00C7113E"/>
    <w:tbl>
      <w:tblPr>
        <w:tblpPr w:leftFromText="141" w:rightFromText="141" w:vertAnchor="text" w:horzAnchor="margin" w:tblpXSpec="center" w:tblpY="-44"/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80"/>
        <w:gridCol w:w="2684"/>
        <w:gridCol w:w="5660"/>
      </w:tblGrid>
      <w:tr w:rsidR="00C7113E" w14:paraId="7E6C635D" w14:textId="77777777" w:rsidTr="00C7113E">
        <w:trPr>
          <w:trHeight w:val="28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616E986E" w14:textId="77777777" w:rsidR="00C7113E" w:rsidRDefault="00C7113E" w:rsidP="00C7113E">
            <w:pPr>
              <w:spacing w:beforeLines="20" w:before="48" w:afterLines="20" w:after="4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C14.4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9657" w14:textId="77777777" w:rsidR="00C7113E" w:rsidRDefault="00C7113E" w:rsidP="00C7113E">
            <w:pPr>
              <w:spacing w:beforeLines="20" w:before="48" w:afterLines="20" w:after="4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Produire le compte-rendu d'une réunion en entreprise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7466" w14:textId="77777777" w:rsidR="00C7113E" w:rsidRDefault="00C7113E" w:rsidP="00C7113E">
            <w:pPr>
              <w:spacing w:beforeLines="20" w:before="48" w:afterLines="20" w:after="4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Les documents produits sont présentables et valorisent l’entreprise</w:t>
            </w:r>
          </w:p>
        </w:tc>
      </w:tr>
    </w:tbl>
    <w:p w14:paraId="662B3999" w14:textId="234D9AC5" w:rsidR="00C7113E" w:rsidRDefault="00C7113E"/>
    <w:p w14:paraId="73373887" w14:textId="28807F64" w:rsidR="00C7113E" w:rsidRDefault="00C7113E"/>
    <w:p w14:paraId="573421E1" w14:textId="77777777" w:rsidR="00C7113E" w:rsidRDefault="00C7113E"/>
    <w:p w14:paraId="42278A1A" w14:textId="72DC521E" w:rsidR="00C7113E" w:rsidRDefault="00C7113E">
      <w:r>
        <w:t>Cette évaluation est à reporter sur la grille d’évaluation de la sous-épreuve E62, sous l’item C14.4.</w:t>
      </w:r>
    </w:p>
    <w:p w14:paraId="473673C8" w14:textId="77777777" w:rsidR="00251DAF" w:rsidRDefault="00251DAF"/>
    <w:tbl>
      <w:tblPr>
        <w:tblStyle w:val="Grilledutableau"/>
        <w:tblW w:w="6396" w:type="dxa"/>
        <w:jc w:val="center"/>
        <w:tblLayout w:type="fixed"/>
        <w:tblLook w:val="04A0" w:firstRow="1" w:lastRow="0" w:firstColumn="1" w:lastColumn="0" w:noHBand="0" w:noVBand="1"/>
      </w:tblPr>
      <w:tblGrid>
        <w:gridCol w:w="2062"/>
        <w:gridCol w:w="933"/>
        <w:gridCol w:w="934"/>
        <w:gridCol w:w="1306"/>
        <w:gridCol w:w="1161"/>
      </w:tblGrid>
      <w:tr w:rsidR="00251DAF" w14:paraId="4BE1A048" w14:textId="77777777" w:rsidTr="00C7113E">
        <w:trPr>
          <w:jc w:val="center"/>
        </w:trPr>
        <w:tc>
          <w:tcPr>
            <w:tcW w:w="2062" w:type="dxa"/>
            <w:vMerge w:val="restart"/>
            <w:shd w:val="clear" w:color="auto" w:fill="7F7F7F" w:themeFill="text1" w:themeFillTint="80"/>
            <w:vAlign w:val="center"/>
          </w:tcPr>
          <w:p w14:paraId="0F0487E4" w14:textId="77777777" w:rsidR="00251DAF" w:rsidRDefault="00251DAF" w:rsidP="000F72BF">
            <w:pPr>
              <w:jc w:val="center"/>
            </w:pPr>
          </w:p>
        </w:tc>
        <w:tc>
          <w:tcPr>
            <w:tcW w:w="4334" w:type="dxa"/>
            <w:gridSpan w:val="4"/>
            <w:vAlign w:val="center"/>
          </w:tcPr>
          <w:p w14:paraId="3BDDED33" w14:textId="29EA1523" w:rsidR="00251DAF" w:rsidRDefault="00C7113E" w:rsidP="00C7113E">
            <w:pPr>
              <w:jc w:val="center"/>
            </w:pPr>
            <w:r>
              <w:t>Evaluation du tuteur</w:t>
            </w:r>
          </w:p>
        </w:tc>
      </w:tr>
      <w:tr w:rsidR="00251DAF" w14:paraId="1098ECB3" w14:textId="77777777" w:rsidTr="00C7113E">
        <w:trPr>
          <w:jc w:val="center"/>
        </w:trPr>
        <w:tc>
          <w:tcPr>
            <w:tcW w:w="2062" w:type="dxa"/>
            <w:vMerge/>
            <w:shd w:val="clear" w:color="auto" w:fill="7F7F7F" w:themeFill="text1" w:themeFillTint="80"/>
            <w:vAlign w:val="center"/>
          </w:tcPr>
          <w:p w14:paraId="29CED36F" w14:textId="77777777" w:rsidR="00251DAF" w:rsidRDefault="00251DAF" w:rsidP="000F72BF">
            <w:pPr>
              <w:jc w:val="center"/>
            </w:pPr>
          </w:p>
        </w:tc>
        <w:tc>
          <w:tcPr>
            <w:tcW w:w="933" w:type="dxa"/>
            <w:vAlign w:val="center"/>
          </w:tcPr>
          <w:p w14:paraId="7E9204AA" w14:textId="77777777" w:rsidR="00251DAF" w:rsidRDefault="00251DAF" w:rsidP="000F72BF">
            <w:pPr>
              <w:jc w:val="center"/>
            </w:pPr>
            <w:r>
              <w:t>Faible</w:t>
            </w:r>
          </w:p>
        </w:tc>
        <w:tc>
          <w:tcPr>
            <w:tcW w:w="934" w:type="dxa"/>
            <w:vAlign w:val="center"/>
          </w:tcPr>
          <w:p w14:paraId="42C9E891" w14:textId="77777777" w:rsidR="00251DAF" w:rsidRDefault="00251DAF" w:rsidP="000F72BF">
            <w:pPr>
              <w:jc w:val="center"/>
            </w:pPr>
            <w:r>
              <w:t>Moyen</w:t>
            </w:r>
          </w:p>
        </w:tc>
        <w:tc>
          <w:tcPr>
            <w:tcW w:w="1306" w:type="dxa"/>
            <w:vAlign w:val="center"/>
          </w:tcPr>
          <w:p w14:paraId="56EBD16D" w14:textId="77777777" w:rsidR="00251DAF" w:rsidRDefault="00251DAF" w:rsidP="000F72BF">
            <w:pPr>
              <w:jc w:val="center"/>
            </w:pPr>
            <w:r>
              <w:t>Assez bien</w:t>
            </w:r>
          </w:p>
        </w:tc>
        <w:tc>
          <w:tcPr>
            <w:tcW w:w="1161" w:type="dxa"/>
            <w:vAlign w:val="center"/>
          </w:tcPr>
          <w:p w14:paraId="2FCE18C4" w14:textId="77777777" w:rsidR="00251DAF" w:rsidRDefault="00251DAF" w:rsidP="000F72BF">
            <w:pPr>
              <w:jc w:val="center"/>
            </w:pPr>
            <w:r>
              <w:t>Très bien</w:t>
            </w:r>
          </w:p>
        </w:tc>
      </w:tr>
      <w:tr w:rsidR="00251DAF" w14:paraId="2A9EF95D" w14:textId="77777777" w:rsidTr="00C7113E">
        <w:trPr>
          <w:jc w:val="center"/>
        </w:trPr>
        <w:tc>
          <w:tcPr>
            <w:tcW w:w="2062" w:type="dxa"/>
          </w:tcPr>
          <w:p w14:paraId="55BD4C2B" w14:textId="77777777" w:rsidR="00251DAF" w:rsidRDefault="00251DAF" w:rsidP="000F72BF">
            <w:pPr>
              <w:jc w:val="center"/>
            </w:pPr>
            <w:r>
              <w:t>Ponctualité</w:t>
            </w:r>
          </w:p>
        </w:tc>
        <w:tc>
          <w:tcPr>
            <w:tcW w:w="933" w:type="dxa"/>
          </w:tcPr>
          <w:p w14:paraId="5A1FEFDA" w14:textId="77777777" w:rsidR="00251DAF" w:rsidRDefault="00251DAF" w:rsidP="00C7113E">
            <w:pPr>
              <w:jc w:val="center"/>
            </w:pPr>
          </w:p>
        </w:tc>
        <w:tc>
          <w:tcPr>
            <w:tcW w:w="934" w:type="dxa"/>
          </w:tcPr>
          <w:p w14:paraId="16415D0F" w14:textId="77777777" w:rsidR="00251DAF" w:rsidRDefault="00251DAF" w:rsidP="00C7113E">
            <w:pPr>
              <w:jc w:val="center"/>
            </w:pPr>
          </w:p>
        </w:tc>
        <w:tc>
          <w:tcPr>
            <w:tcW w:w="1306" w:type="dxa"/>
          </w:tcPr>
          <w:p w14:paraId="649BBA46" w14:textId="77777777" w:rsidR="00251DAF" w:rsidRDefault="00251DAF" w:rsidP="00C7113E">
            <w:pPr>
              <w:jc w:val="center"/>
            </w:pPr>
          </w:p>
        </w:tc>
        <w:tc>
          <w:tcPr>
            <w:tcW w:w="1161" w:type="dxa"/>
          </w:tcPr>
          <w:p w14:paraId="4546079D" w14:textId="77777777" w:rsidR="00251DAF" w:rsidRDefault="00251DAF" w:rsidP="00C7113E">
            <w:pPr>
              <w:jc w:val="center"/>
            </w:pPr>
          </w:p>
        </w:tc>
      </w:tr>
      <w:tr w:rsidR="00251DAF" w14:paraId="0AF52D14" w14:textId="77777777" w:rsidTr="00C7113E">
        <w:trPr>
          <w:jc w:val="center"/>
        </w:trPr>
        <w:tc>
          <w:tcPr>
            <w:tcW w:w="2062" w:type="dxa"/>
          </w:tcPr>
          <w:p w14:paraId="2FD12AC5" w14:textId="77777777" w:rsidR="00251DAF" w:rsidRDefault="00251DAF" w:rsidP="000F72BF">
            <w:pPr>
              <w:jc w:val="center"/>
            </w:pPr>
            <w:r>
              <w:t>Sérieux, implication</w:t>
            </w:r>
          </w:p>
        </w:tc>
        <w:tc>
          <w:tcPr>
            <w:tcW w:w="933" w:type="dxa"/>
          </w:tcPr>
          <w:p w14:paraId="06629412" w14:textId="77777777" w:rsidR="00251DAF" w:rsidRDefault="00251DAF" w:rsidP="00C7113E">
            <w:pPr>
              <w:jc w:val="center"/>
            </w:pPr>
          </w:p>
        </w:tc>
        <w:tc>
          <w:tcPr>
            <w:tcW w:w="934" w:type="dxa"/>
          </w:tcPr>
          <w:p w14:paraId="0ED73B7A" w14:textId="77777777" w:rsidR="00251DAF" w:rsidRDefault="00251DAF" w:rsidP="00C7113E">
            <w:pPr>
              <w:jc w:val="center"/>
            </w:pPr>
          </w:p>
        </w:tc>
        <w:tc>
          <w:tcPr>
            <w:tcW w:w="1306" w:type="dxa"/>
          </w:tcPr>
          <w:p w14:paraId="72116EFD" w14:textId="77777777" w:rsidR="00251DAF" w:rsidRDefault="00251DAF" w:rsidP="00C7113E">
            <w:pPr>
              <w:jc w:val="center"/>
            </w:pPr>
          </w:p>
        </w:tc>
        <w:tc>
          <w:tcPr>
            <w:tcW w:w="1161" w:type="dxa"/>
          </w:tcPr>
          <w:p w14:paraId="21DBDE8B" w14:textId="77777777" w:rsidR="00251DAF" w:rsidRDefault="00251DAF" w:rsidP="00C7113E">
            <w:pPr>
              <w:jc w:val="center"/>
            </w:pPr>
          </w:p>
        </w:tc>
      </w:tr>
      <w:tr w:rsidR="00251DAF" w14:paraId="6E159957" w14:textId="77777777" w:rsidTr="00C7113E">
        <w:trPr>
          <w:jc w:val="center"/>
        </w:trPr>
        <w:tc>
          <w:tcPr>
            <w:tcW w:w="2062" w:type="dxa"/>
          </w:tcPr>
          <w:p w14:paraId="7ACEFCAD" w14:textId="77777777" w:rsidR="00251DAF" w:rsidRDefault="00251DAF" w:rsidP="000F72BF">
            <w:pPr>
              <w:jc w:val="center"/>
            </w:pPr>
            <w:r>
              <w:t>Autonomie</w:t>
            </w:r>
          </w:p>
        </w:tc>
        <w:tc>
          <w:tcPr>
            <w:tcW w:w="933" w:type="dxa"/>
          </w:tcPr>
          <w:p w14:paraId="71C083B0" w14:textId="77777777" w:rsidR="00251DAF" w:rsidRDefault="00251DAF" w:rsidP="00C7113E">
            <w:pPr>
              <w:jc w:val="center"/>
            </w:pPr>
          </w:p>
        </w:tc>
        <w:tc>
          <w:tcPr>
            <w:tcW w:w="934" w:type="dxa"/>
          </w:tcPr>
          <w:p w14:paraId="0188E71C" w14:textId="77777777" w:rsidR="00251DAF" w:rsidRDefault="00251DAF" w:rsidP="00C7113E">
            <w:pPr>
              <w:jc w:val="center"/>
            </w:pPr>
          </w:p>
        </w:tc>
        <w:tc>
          <w:tcPr>
            <w:tcW w:w="1306" w:type="dxa"/>
          </w:tcPr>
          <w:p w14:paraId="7C16CD7F" w14:textId="77777777" w:rsidR="00251DAF" w:rsidRDefault="00251DAF" w:rsidP="00C7113E">
            <w:pPr>
              <w:jc w:val="center"/>
            </w:pPr>
          </w:p>
        </w:tc>
        <w:tc>
          <w:tcPr>
            <w:tcW w:w="1161" w:type="dxa"/>
          </w:tcPr>
          <w:p w14:paraId="11D6876A" w14:textId="77777777" w:rsidR="00251DAF" w:rsidRDefault="00251DAF" w:rsidP="00C7113E">
            <w:pPr>
              <w:jc w:val="center"/>
            </w:pPr>
          </w:p>
        </w:tc>
      </w:tr>
    </w:tbl>
    <w:p w14:paraId="549FCDE2" w14:textId="77777777" w:rsidR="00251DAF" w:rsidRDefault="00251DAF"/>
    <w:tbl>
      <w:tblPr>
        <w:tblStyle w:val="Grilledutableau"/>
        <w:tblW w:w="994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18"/>
        <w:gridCol w:w="4117"/>
        <w:gridCol w:w="933"/>
        <w:gridCol w:w="934"/>
        <w:gridCol w:w="934"/>
        <w:gridCol w:w="937"/>
        <w:gridCol w:w="15"/>
      </w:tblGrid>
      <w:tr w:rsidR="00001A7F" w14:paraId="267C1DF5" w14:textId="77777777" w:rsidTr="00C7113E">
        <w:trPr>
          <w:gridAfter w:val="1"/>
          <w:wAfter w:w="15" w:type="dxa"/>
          <w:jc w:val="center"/>
        </w:trPr>
        <w:tc>
          <w:tcPr>
            <w:tcW w:w="2073" w:type="dxa"/>
            <w:gridSpan w:val="2"/>
            <w:vAlign w:val="center"/>
          </w:tcPr>
          <w:p w14:paraId="11AA4BD8" w14:textId="77777777" w:rsidR="00001A7F" w:rsidRDefault="00001A7F" w:rsidP="00251DAF">
            <w:pPr>
              <w:jc w:val="center"/>
            </w:pPr>
            <w:r>
              <w:t>Date de la réunion :</w:t>
            </w:r>
          </w:p>
        </w:tc>
        <w:tc>
          <w:tcPr>
            <w:tcW w:w="4117" w:type="dxa"/>
            <w:vAlign w:val="center"/>
          </w:tcPr>
          <w:p w14:paraId="4D2C50CB" w14:textId="1439B570" w:rsidR="00001A7F" w:rsidRDefault="00001A7F" w:rsidP="00001A7F">
            <w:pPr>
              <w:jc w:val="center"/>
            </w:pPr>
            <w:r>
              <w:t>Situation de la réunion servant à l’évaluation de la compétence C1</w:t>
            </w:r>
            <w:r w:rsidR="00251DAF">
              <w:t>4</w:t>
            </w:r>
            <w:r>
              <w:t>.4</w:t>
            </w:r>
            <w:r w:rsidR="00C7113E">
              <w:t>.</w:t>
            </w:r>
          </w:p>
          <w:p w14:paraId="382465D8" w14:textId="77777777" w:rsidR="00001A7F" w:rsidRDefault="00001A7F" w:rsidP="00001A7F">
            <w:pPr>
              <w:jc w:val="center"/>
            </w:pPr>
            <w:r>
              <w:t>(préciser : RDV client, réunion de chantier, réunion de bureau d’étude …)</w:t>
            </w:r>
          </w:p>
        </w:tc>
        <w:tc>
          <w:tcPr>
            <w:tcW w:w="933" w:type="dxa"/>
            <w:vAlign w:val="center"/>
          </w:tcPr>
          <w:p w14:paraId="6763F119" w14:textId="77777777" w:rsidR="00001A7F" w:rsidRDefault="00001A7F" w:rsidP="00001A7F">
            <w:pPr>
              <w:jc w:val="center"/>
            </w:pPr>
            <w:r>
              <w:t>Faible</w:t>
            </w:r>
          </w:p>
        </w:tc>
        <w:tc>
          <w:tcPr>
            <w:tcW w:w="934" w:type="dxa"/>
            <w:vAlign w:val="center"/>
          </w:tcPr>
          <w:p w14:paraId="00253FED" w14:textId="77777777" w:rsidR="00001A7F" w:rsidRDefault="00001A7F" w:rsidP="00001A7F">
            <w:pPr>
              <w:jc w:val="center"/>
            </w:pPr>
            <w:r>
              <w:t>Moyen</w:t>
            </w:r>
          </w:p>
        </w:tc>
        <w:tc>
          <w:tcPr>
            <w:tcW w:w="934" w:type="dxa"/>
            <w:vAlign w:val="center"/>
          </w:tcPr>
          <w:p w14:paraId="30121388" w14:textId="77777777" w:rsidR="00001A7F" w:rsidRDefault="00001A7F" w:rsidP="00001A7F">
            <w:pPr>
              <w:jc w:val="center"/>
            </w:pPr>
            <w:r>
              <w:t>Assez bien</w:t>
            </w:r>
          </w:p>
        </w:tc>
        <w:tc>
          <w:tcPr>
            <w:tcW w:w="937" w:type="dxa"/>
            <w:vAlign w:val="center"/>
          </w:tcPr>
          <w:p w14:paraId="4084173C" w14:textId="77777777" w:rsidR="00001A7F" w:rsidRDefault="00001A7F" w:rsidP="00001A7F">
            <w:pPr>
              <w:jc w:val="center"/>
            </w:pPr>
            <w:r>
              <w:t>Très bien</w:t>
            </w:r>
          </w:p>
        </w:tc>
      </w:tr>
      <w:tr w:rsidR="00001A7F" w14:paraId="266B352F" w14:textId="77777777" w:rsidTr="00C7113E">
        <w:trPr>
          <w:gridAfter w:val="1"/>
          <w:wAfter w:w="15" w:type="dxa"/>
          <w:trHeight w:val="2133"/>
          <w:jc w:val="center"/>
        </w:trPr>
        <w:tc>
          <w:tcPr>
            <w:tcW w:w="2073" w:type="dxa"/>
            <w:gridSpan w:val="2"/>
          </w:tcPr>
          <w:p w14:paraId="02960C96" w14:textId="77777777" w:rsidR="00001A7F" w:rsidRDefault="00001A7F" w:rsidP="00001A7F"/>
        </w:tc>
        <w:tc>
          <w:tcPr>
            <w:tcW w:w="4117" w:type="dxa"/>
          </w:tcPr>
          <w:p w14:paraId="516D7C08" w14:textId="77777777" w:rsidR="00001A7F" w:rsidRDefault="00001A7F" w:rsidP="00001A7F"/>
        </w:tc>
        <w:tc>
          <w:tcPr>
            <w:tcW w:w="933" w:type="dxa"/>
          </w:tcPr>
          <w:p w14:paraId="703C18D2" w14:textId="77777777" w:rsidR="00001A7F" w:rsidRDefault="00001A7F" w:rsidP="00001A7F"/>
        </w:tc>
        <w:tc>
          <w:tcPr>
            <w:tcW w:w="934" w:type="dxa"/>
          </w:tcPr>
          <w:p w14:paraId="4C911FEF" w14:textId="77777777" w:rsidR="00001A7F" w:rsidRDefault="00001A7F" w:rsidP="00001A7F"/>
        </w:tc>
        <w:tc>
          <w:tcPr>
            <w:tcW w:w="934" w:type="dxa"/>
          </w:tcPr>
          <w:p w14:paraId="7682E02C" w14:textId="77777777" w:rsidR="00001A7F" w:rsidRDefault="00001A7F" w:rsidP="00001A7F"/>
        </w:tc>
        <w:tc>
          <w:tcPr>
            <w:tcW w:w="937" w:type="dxa"/>
          </w:tcPr>
          <w:p w14:paraId="15DEFBB6" w14:textId="77777777" w:rsidR="00001A7F" w:rsidRDefault="00001A7F" w:rsidP="00001A7F"/>
        </w:tc>
      </w:tr>
      <w:tr w:rsidR="00001A7F" w14:paraId="3C8D21D9" w14:textId="77777777" w:rsidTr="00C7113E">
        <w:trPr>
          <w:trHeight w:val="3347"/>
          <w:jc w:val="center"/>
        </w:trPr>
        <w:tc>
          <w:tcPr>
            <w:tcW w:w="9943" w:type="dxa"/>
            <w:gridSpan w:val="8"/>
          </w:tcPr>
          <w:p w14:paraId="79E40B29" w14:textId="77777777" w:rsidR="00001A7F" w:rsidRDefault="00001A7F" w:rsidP="00001A7F">
            <w:r>
              <w:t>Commentaires du tuteur sur le stagiaire :</w:t>
            </w:r>
          </w:p>
        </w:tc>
      </w:tr>
      <w:tr w:rsidR="00001A7F" w:rsidRPr="00C943E3" w14:paraId="41127BE5" w14:textId="77777777" w:rsidTr="00C7113E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0D5868B6" w14:textId="77777777" w:rsidR="00001A7F" w:rsidRDefault="00001A7F" w:rsidP="008E1727"/>
        </w:tc>
        <w:tc>
          <w:tcPr>
            <w:tcW w:w="8388" w:type="dxa"/>
            <w:gridSpan w:val="7"/>
            <w:shd w:val="clear" w:color="auto" w:fill="D9D9D9" w:themeFill="background1" w:themeFillShade="D9"/>
          </w:tcPr>
          <w:p w14:paraId="13B5D0A8" w14:textId="77777777" w:rsidR="00001A7F" w:rsidRPr="00C943E3" w:rsidRDefault="00001A7F" w:rsidP="008E1727">
            <w:pPr>
              <w:jc w:val="center"/>
              <w:rPr>
                <w:b/>
                <w:i/>
              </w:rPr>
            </w:pPr>
            <w:r w:rsidRPr="00C943E3">
              <w:rPr>
                <w:b/>
                <w:i/>
              </w:rPr>
              <w:t>A signer en fin de stage</w:t>
            </w:r>
          </w:p>
        </w:tc>
      </w:tr>
      <w:tr w:rsidR="00001A7F" w14:paraId="4BE49D09" w14:textId="77777777" w:rsidTr="00D26ADA">
        <w:trPr>
          <w:trHeight w:val="966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27E93D" w14:textId="77777777" w:rsidR="00001A7F" w:rsidRDefault="00001A7F" w:rsidP="00251DAF">
            <w:pPr>
              <w:jc w:val="center"/>
            </w:pPr>
            <w:bookmarkStart w:id="0" w:name="_GoBack" w:colFirst="1" w:colLast="1"/>
            <w:r>
              <w:t>Date et</w:t>
            </w:r>
            <w:r w:rsidR="00251DAF">
              <w:t xml:space="preserve"> signature du tuteur</w:t>
            </w:r>
          </w:p>
        </w:tc>
        <w:tc>
          <w:tcPr>
            <w:tcW w:w="8388" w:type="dxa"/>
            <w:gridSpan w:val="7"/>
            <w:shd w:val="clear" w:color="auto" w:fill="D9D9D9" w:themeFill="background1" w:themeFillShade="D9"/>
            <w:vAlign w:val="center"/>
          </w:tcPr>
          <w:p w14:paraId="7F2BBC52" w14:textId="77777777" w:rsidR="00001A7F" w:rsidRDefault="00001A7F" w:rsidP="00D26ADA">
            <w:pPr>
              <w:jc w:val="center"/>
            </w:pPr>
          </w:p>
        </w:tc>
      </w:tr>
      <w:tr w:rsidR="00001A7F" w14:paraId="13787684" w14:textId="77777777" w:rsidTr="00D26ADA">
        <w:trPr>
          <w:trHeight w:val="1121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6936DE" w14:textId="77777777" w:rsidR="00001A7F" w:rsidRDefault="00001A7F" w:rsidP="008E1727">
            <w:pPr>
              <w:jc w:val="center"/>
            </w:pPr>
            <w:r>
              <w:t>Signature du stagiaire</w:t>
            </w:r>
          </w:p>
        </w:tc>
        <w:tc>
          <w:tcPr>
            <w:tcW w:w="8388" w:type="dxa"/>
            <w:gridSpan w:val="7"/>
            <w:shd w:val="clear" w:color="auto" w:fill="D9D9D9" w:themeFill="background1" w:themeFillShade="D9"/>
            <w:vAlign w:val="center"/>
          </w:tcPr>
          <w:p w14:paraId="0B6A98E6" w14:textId="77777777" w:rsidR="00001A7F" w:rsidRDefault="00001A7F" w:rsidP="00D26ADA">
            <w:pPr>
              <w:jc w:val="center"/>
            </w:pPr>
          </w:p>
        </w:tc>
      </w:tr>
      <w:bookmarkEnd w:id="0"/>
    </w:tbl>
    <w:p w14:paraId="0F6759F5" w14:textId="77777777" w:rsidR="00CE363D" w:rsidRDefault="00CE363D"/>
    <w:sectPr w:rsidR="00CE363D" w:rsidSect="00C021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AC27" w14:textId="77777777" w:rsidR="00033D46" w:rsidRDefault="00033D46" w:rsidP="003C1F4A">
      <w:r>
        <w:separator/>
      </w:r>
    </w:p>
  </w:endnote>
  <w:endnote w:type="continuationSeparator" w:id="0">
    <w:p w14:paraId="2A06D28A" w14:textId="77777777" w:rsidR="00033D46" w:rsidRDefault="00033D46" w:rsidP="003C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E3C79" w14:textId="77777777" w:rsidR="00033D46" w:rsidRDefault="00033D46" w:rsidP="003C1F4A">
      <w:r>
        <w:separator/>
      </w:r>
    </w:p>
  </w:footnote>
  <w:footnote w:type="continuationSeparator" w:id="0">
    <w:p w14:paraId="7CAB55BF" w14:textId="77777777" w:rsidR="00033D46" w:rsidRDefault="00033D46" w:rsidP="003C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27" w:type="dxa"/>
      <w:jc w:val="center"/>
      <w:tblLook w:val="04A0" w:firstRow="1" w:lastRow="0" w:firstColumn="1" w:lastColumn="0" w:noHBand="0" w:noVBand="1"/>
    </w:tblPr>
    <w:tblGrid>
      <w:gridCol w:w="2405"/>
      <w:gridCol w:w="6444"/>
      <w:gridCol w:w="1778"/>
    </w:tblGrid>
    <w:tr w:rsidR="002F46E7" w:rsidRPr="009E0F66" w14:paraId="3E57AE81" w14:textId="77777777" w:rsidTr="00C7113E">
      <w:trPr>
        <w:trHeight w:val="1260"/>
        <w:jc w:val="center"/>
      </w:trPr>
      <w:tc>
        <w:tcPr>
          <w:tcW w:w="2405" w:type="dxa"/>
          <w:vAlign w:val="center"/>
        </w:tcPr>
        <w:p w14:paraId="4F0D9B5C" w14:textId="77777777" w:rsidR="002F46E7" w:rsidRPr="009E0F66" w:rsidRDefault="002F46E7" w:rsidP="003C1F4A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8"/>
            </w:rPr>
          </w:pPr>
          <w:r w:rsidRPr="00047A7D">
            <w:rPr>
              <w:noProof/>
              <w:sz w:val="28"/>
            </w:rPr>
            <w:drawing>
              <wp:inline distT="0" distB="0" distL="0" distR="0" wp14:anchorId="11525FDF" wp14:editId="2034A503">
                <wp:extent cx="730480" cy="72390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00" cy="726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vAlign w:val="center"/>
        </w:tcPr>
        <w:p w14:paraId="580DF21C" w14:textId="77777777" w:rsidR="002F46E7" w:rsidRDefault="002F46E7" w:rsidP="003C1F4A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8"/>
            </w:rPr>
          </w:pPr>
          <w:r w:rsidRPr="009E0F66">
            <w:rPr>
              <w:sz w:val="28"/>
            </w:rPr>
            <w:t xml:space="preserve">BTS </w:t>
          </w:r>
          <w:r>
            <w:rPr>
              <w:sz w:val="28"/>
            </w:rPr>
            <w:t>ARCHITECTURES EN M</w:t>
          </w:r>
          <w:r w:rsidR="001642E2" w:rsidRPr="001642E2">
            <w:rPr>
              <w:sz w:val="28"/>
            </w:rPr>
            <w:t>É</w:t>
          </w:r>
          <w:r>
            <w:rPr>
              <w:sz w:val="28"/>
            </w:rPr>
            <w:t>TAL : CONCEPTION ET R</w:t>
          </w:r>
          <w:r w:rsidR="001642E2" w:rsidRPr="001642E2">
            <w:rPr>
              <w:sz w:val="28"/>
            </w:rPr>
            <w:t>É</w:t>
          </w:r>
          <w:r>
            <w:rPr>
              <w:sz w:val="28"/>
            </w:rPr>
            <w:t>ALISATION</w:t>
          </w:r>
        </w:p>
        <w:p w14:paraId="2A0E0646" w14:textId="71834AC2" w:rsidR="002F46E7" w:rsidRPr="00047A7D" w:rsidRDefault="002F46E7" w:rsidP="00C7113E">
          <w:pPr>
            <w:pStyle w:val="En-tte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  <w:sz w:val="28"/>
            </w:rPr>
          </w:pPr>
          <w:r w:rsidRPr="00047A7D">
            <w:rPr>
              <w:b/>
              <w:sz w:val="22"/>
            </w:rPr>
            <w:t xml:space="preserve">FICHE </w:t>
          </w:r>
          <w:r w:rsidR="00C7113E">
            <w:rPr>
              <w:b/>
              <w:sz w:val="22"/>
            </w:rPr>
            <w:t>DE SUIVI</w:t>
          </w:r>
          <w:r>
            <w:rPr>
              <w:b/>
              <w:sz w:val="22"/>
            </w:rPr>
            <w:t xml:space="preserve"> DE STAGE</w:t>
          </w:r>
        </w:p>
      </w:tc>
      <w:tc>
        <w:tcPr>
          <w:tcW w:w="1778" w:type="dxa"/>
          <w:vAlign w:val="center"/>
        </w:tcPr>
        <w:p w14:paraId="771366B2" w14:textId="194A36A1" w:rsidR="002F46E7" w:rsidRPr="009E0F66" w:rsidRDefault="002F46E7" w:rsidP="00C7113E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8"/>
            </w:rPr>
          </w:pPr>
          <w:r w:rsidRPr="009E0F66">
            <w:rPr>
              <w:sz w:val="28"/>
            </w:rPr>
            <w:t xml:space="preserve">SESSION </w:t>
          </w:r>
          <w:r w:rsidR="00C7113E">
            <w:rPr>
              <w:sz w:val="28"/>
            </w:rPr>
            <w:t>…………</w:t>
          </w:r>
        </w:p>
      </w:tc>
    </w:tr>
  </w:tbl>
  <w:p w14:paraId="44CE5DCF" w14:textId="77777777" w:rsidR="002F46E7" w:rsidRPr="00C7113E" w:rsidRDefault="002F46E7" w:rsidP="00C943E3">
    <w:pPr>
      <w:pStyle w:val="En-t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27" w:type="dxa"/>
      <w:jc w:val="center"/>
      <w:tblLook w:val="04A0" w:firstRow="1" w:lastRow="0" w:firstColumn="1" w:lastColumn="0" w:noHBand="0" w:noVBand="1"/>
    </w:tblPr>
    <w:tblGrid>
      <w:gridCol w:w="2405"/>
      <w:gridCol w:w="6444"/>
      <w:gridCol w:w="1778"/>
    </w:tblGrid>
    <w:tr w:rsidR="00C7113E" w:rsidRPr="009E0F66" w14:paraId="7B821E35" w14:textId="77777777" w:rsidTr="00C7113E">
      <w:trPr>
        <w:trHeight w:val="1260"/>
        <w:jc w:val="center"/>
      </w:trPr>
      <w:tc>
        <w:tcPr>
          <w:tcW w:w="2405" w:type="dxa"/>
          <w:vAlign w:val="center"/>
        </w:tcPr>
        <w:p w14:paraId="36189BDC" w14:textId="77777777" w:rsidR="00C7113E" w:rsidRPr="009E0F66" w:rsidRDefault="00C7113E" w:rsidP="003C1F4A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8"/>
            </w:rPr>
          </w:pPr>
          <w:r w:rsidRPr="00047A7D">
            <w:rPr>
              <w:noProof/>
              <w:sz w:val="28"/>
            </w:rPr>
            <w:drawing>
              <wp:inline distT="0" distB="0" distL="0" distR="0" wp14:anchorId="777F2474" wp14:editId="63A67345">
                <wp:extent cx="730480" cy="7239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00" cy="726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vAlign w:val="center"/>
        </w:tcPr>
        <w:p w14:paraId="692005B6" w14:textId="77777777" w:rsidR="00C7113E" w:rsidRDefault="00C7113E" w:rsidP="003C1F4A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8"/>
            </w:rPr>
          </w:pPr>
          <w:r w:rsidRPr="009E0F66">
            <w:rPr>
              <w:sz w:val="28"/>
            </w:rPr>
            <w:t xml:space="preserve">BTS </w:t>
          </w:r>
          <w:r>
            <w:rPr>
              <w:sz w:val="28"/>
            </w:rPr>
            <w:t>ARCHITECTURES EN M</w:t>
          </w:r>
          <w:r w:rsidRPr="001642E2">
            <w:rPr>
              <w:sz w:val="28"/>
            </w:rPr>
            <w:t>É</w:t>
          </w:r>
          <w:r>
            <w:rPr>
              <w:sz w:val="28"/>
            </w:rPr>
            <w:t>TAL : CONCEPTION ET R</w:t>
          </w:r>
          <w:r w:rsidRPr="001642E2">
            <w:rPr>
              <w:sz w:val="28"/>
            </w:rPr>
            <w:t>É</w:t>
          </w:r>
          <w:r>
            <w:rPr>
              <w:sz w:val="28"/>
            </w:rPr>
            <w:t>ALISATION</w:t>
          </w:r>
        </w:p>
        <w:p w14:paraId="0C87F934" w14:textId="1EE5C5AF" w:rsidR="00C7113E" w:rsidRPr="00047A7D" w:rsidRDefault="00C7113E" w:rsidP="00C7113E">
          <w:pPr>
            <w:pStyle w:val="En-tte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  <w:sz w:val="28"/>
            </w:rPr>
          </w:pPr>
          <w:r w:rsidRPr="00047A7D">
            <w:rPr>
              <w:b/>
              <w:sz w:val="22"/>
            </w:rPr>
            <w:t xml:space="preserve">FICHE </w:t>
          </w:r>
          <w:r>
            <w:rPr>
              <w:b/>
              <w:sz w:val="22"/>
            </w:rPr>
            <w:t>D’EVALUATION DE LA COMPETENCE C14.4</w:t>
          </w:r>
        </w:p>
      </w:tc>
      <w:tc>
        <w:tcPr>
          <w:tcW w:w="1778" w:type="dxa"/>
          <w:vAlign w:val="center"/>
        </w:tcPr>
        <w:p w14:paraId="576FEA73" w14:textId="77777777" w:rsidR="00C7113E" w:rsidRPr="009E0F66" w:rsidRDefault="00C7113E" w:rsidP="00C7113E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8"/>
            </w:rPr>
          </w:pPr>
          <w:r w:rsidRPr="009E0F66">
            <w:rPr>
              <w:sz w:val="28"/>
            </w:rPr>
            <w:t xml:space="preserve">SESSION </w:t>
          </w:r>
          <w:r>
            <w:rPr>
              <w:sz w:val="28"/>
            </w:rPr>
            <w:t>…………</w:t>
          </w:r>
        </w:p>
      </w:tc>
    </w:tr>
  </w:tbl>
  <w:p w14:paraId="49CDCEB0" w14:textId="77777777" w:rsidR="00C7113E" w:rsidRPr="00C943E3" w:rsidRDefault="00C7113E" w:rsidP="00C943E3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5514"/>
    <w:multiLevelType w:val="multilevel"/>
    <w:tmpl w:val="FA60D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6F2116"/>
    <w:multiLevelType w:val="multilevel"/>
    <w:tmpl w:val="F598646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171"/>
    <w:rsid w:val="00001A7F"/>
    <w:rsid w:val="00033D46"/>
    <w:rsid w:val="00047A7D"/>
    <w:rsid w:val="00073F74"/>
    <w:rsid w:val="000C1BFD"/>
    <w:rsid w:val="000E6F6A"/>
    <w:rsid w:val="001642E2"/>
    <w:rsid w:val="00251DAF"/>
    <w:rsid w:val="002E67F6"/>
    <w:rsid w:val="002F46E7"/>
    <w:rsid w:val="003654E6"/>
    <w:rsid w:val="003700D9"/>
    <w:rsid w:val="003C1F4A"/>
    <w:rsid w:val="003E18EC"/>
    <w:rsid w:val="0042137B"/>
    <w:rsid w:val="0048037D"/>
    <w:rsid w:val="004E7EAB"/>
    <w:rsid w:val="004F60A9"/>
    <w:rsid w:val="005132BF"/>
    <w:rsid w:val="005337C5"/>
    <w:rsid w:val="005E0641"/>
    <w:rsid w:val="00637F15"/>
    <w:rsid w:val="007170E7"/>
    <w:rsid w:val="00736963"/>
    <w:rsid w:val="0086417D"/>
    <w:rsid w:val="008B38C4"/>
    <w:rsid w:val="00A00B3A"/>
    <w:rsid w:val="00A55163"/>
    <w:rsid w:val="00A92537"/>
    <w:rsid w:val="00B35EE4"/>
    <w:rsid w:val="00B86A9C"/>
    <w:rsid w:val="00BD6BC7"/>
    <w:rsid w:val="00BE7202"/>
    <w:rsid w:val="00C02171"/>
    <w:rsid w:val="00C7113E"/>
    <w:rsid w:val="00C943E3"/>
    <w:rsid w:val="00CE363D"/>
    <w:rsid w:val="00D26ADA"/>
    <w:rsid w:val="00E25C59"/>
    <w:rsid w:val="00E94472"/>
    <w:rsid w:val="00EE6BAE"/>
    <w:rsid w:val="00F148BD"/>
    <w:rsid w:val="00F603C1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A77A6"/>
  <w15:docId w15:val="{9E02D7AC-AC81-4A40-8BB8-8B65C019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7D"/>
    <w:pPr>
      <w:spacing w:after="0" w:line="240" w:lineRule="auto"/>
      <w:jc w:val="both"/>
    </w:pPr>
    <w:rPr>
      <w:rFonts w:ascii="Arial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8037D"/>
    <w:pPr>
      <w:keepNext/>
      <w:keepLines/>
      <w:numPr>
        <w:numId w:val="2"/>
      </w:numPr>
      <w:spacing w:before="240"/>
      <w:ind w:left="360" w:hanging="36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E6F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6F6A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48037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03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037D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3C1F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F4A"/>
    <w:rPr>
      <w:rFonts w:ascii="Arial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C1F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F4A"/>
    <w:rPr>
      <w:rFonts w:ascii="Arial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3C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42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2E2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Dziubanowski</dc:creator>
  <cp:keywords/>
  <dc:description/>
  <cp:lastModifiedBy>Daniel GLAISER</cp:lastModifiedBy>
  <cp:revision>22</cp:revision>
  <dcterms:created xsi:type="dcterms:W3CDTF">2017-05-16T08:59:00Z</dcterms:created>
  <dcterms:modified xsi:type="dcterms:W3CDTF">2019-02-09T20:57:00Z</dcterms:modified>
</cp:coreProperties>
</file>